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Upskillfy Course Creation SOP</w:t>
      </w:r>
    </w:p>
    <w:p>
      <w:r>
        <w:rPr>
          <w:b w:val="0"/>
        </w:rPr>
        <w:t>A step by step guide for tutors</w:t>
      </w:r>
    </w:p>
    <w:p>
      <w:r>
        <w:rPr>
          <w:b w:val="0"/>
        </w:rPr>
        <w:t>Use this guide to create your course, add your lessons and send the course to Upskillfy for review. Work through the steps in order. You do not need previous course creation experience.</w:t>
      </w:r>
    </w:p>
    <w:p>
      <w:pPr>
        <w:pStyle w:val="Heading2"/>
      </w:pPr>
      <w:r>
        <w:rPr>
          <w:color w:val="000000"/>
        </w:rPr>
        <w:t>Before you start</w:t>
      </w:r>
    </w:p>
    <w:p>
      <w:r>
        <w:rPr>
          <w:b w:val="0"/>
        </w:rPr>
        <w:t>Have these ready on your phone or computer:</w:t>
      </w:r>
    </w:p>
    <w:p>
      <w:pPr>
        <w:spacing w:after="80"/>
        <w:ind w:left="259" w:hanging="259"/>
      </w:pPr>
      <w:r>
        <w:rPr>
          <w:b w:val="0"/>
          <w:color w:val="00764E"/>
        </w:rPr>
        <w:t>•</w:t>
      </w:r>
      <w:r>
        <w:t xml:space="preserve">  Your tutor account and a stable internet connection.</w:t>
      </w:r>
    </w:p>
    <w:p>
      <w:pPr>
        <w:spacing w:after="80"/>
        <w:ind w:left="259" w:hanging="259"/>
      </w:pPr>
      <w:r>
        <w:rPr>
          <w:b w:val="0"/>
          <w:color w:val="00764E"/>
        </w:rPr>
        <w:t>•</w:t>
      </w:r>
      <w:r>
        <w:t xml:space="preserve">  A course title, a description and a list of what learners will be able to do.</w:t>
      </w:r>
    </w:p>
    <w:p>
      <w:pPr>
        <w:spacing w:after="80"/>
        <w:ind w:left="259" w:hanging="259"/>
      </w:pPr>
      <w:r>
        <w:rPr>
          <w:b w:val="0"/>
          <w:color w:val="00764E"/>
        </w:rPr>
        <w:t>•</w:t>
      </w:r>
      <w:r>
        <w:t xml:space="preserve">  A course cover image, lesson images, videos, written lessons and any supporting documents you plan to include.</w:t>
      </w:r>
    </w:p>
    <w:p>
      <w:pPr>
        <w:spacing w:after="80"/>
        <w:ind w:left="259" w:hanging="259"/>
      </w:pPr>
      <w:r>
        <w:rPr>
          <w:b w:val="0"/>
          <w:color w:val="00764E"/>
        </w:rPr>
        <w:t>•</w:t>
      </w:r>
      <w:r>
        <w:t xml:space="preserve">  An outline of your sections and lessons, with the length of each lesson.</w:t>
      </w:r>
    </w:p>
    <w:p>
      <w:pPr>
        <w:spacing w:after="80"/>
        <w:ind w:left="259" w:hanging="259"/>
      </w:pPr>
      <w:r>
        <w:rPr>
          <w:b w:val="0"/>
          <w:color w:val="00764E"/>
        </w:rPr>
        <w:t>•</w:t>
      </w:r>
      <w:r>
        <w:t xml:space="preserve">  Your price, or a decision to offer the course for free. If you will issue certificates, prepare a public link to the assessment document.</w:t>
      </w:r>
    </w:p>
    <w:p>
      <w:pPr>
        <w:pStyle w:val="Heading2"/>
      </w:pPr>
      <w:r>
        <w:rPr>
          <w:color w:val="000000"/>
        </w:rPr>
        <w:t>Open the course builder</w:t>
      </w:r>
    </w:p>
    <w:p>
      <w:pPr>
        <w:ind w:left="331" w:hanging="331"/>
      </w:pPr>
      <w:r>
        <w:rPr>
          <w:b w:val="0"/>
        </w:rPr>
      </w:r>
      <w:r>
        <w:rPr>
          <w:b/>
          <w:color w:val="3418C5"/>
        </w:rPr>
        <w:t>1.</w:t>
      </w:r>
      <w:r>
        <w:rPr>
          <w:b w:val="0"/>
        </w:rPr>
        <w:t xml:space="preserve">  Sign in to Upskillfy with your </w:t>
      </w:r>
      <w:r>
        <w:rPr>
          <w:b/>
          <w:color w:val="3418C5"/>
        </w:rPr>
        <w:t>tutor account</w:t>
      </w:r>
      <w:r>
        <w:rPr>
          <w:b w:val="0"/>
        </w:rPr>
        <w:t xml:space="preserve"> and open your tutor dashboard.</w:t>
      </w:r>
    </w:p>
    <w:p>
      <w:pPr>
        <w:ind w:left="331" w:hanging="331"/>
      </w:pPr>
      <w:r>
        <w:rPr>
          <w:b w:val="0"/>
        </w:rPr>
      </w:r>
      <w:r>
        <w:rPr>
          <w:b/>
          <w:color w:val="3418C5"/>
        </w:rPr>
        <w:t>2.</w:t>
      </w:r>
      <w:r>
        <w:rPr>
          <w:b w:val="0"/>
        </w:rPr>
        <w:t xml:space="preserve">  On the mobile dashboard, tap </w:t>
      </w:r>
      <w:r>
        <w:rPr>
          <w:b/>
          <w:color w:val="3418C5"/>
        </w:rPr>
        <w:t>More</w:t>
      </w:r>
      <w:r>
        <w:rPr>
          <w:b w:val="0"/>
        </w:rPr>
        <w:t xml:space="preserve"> at the bottom of the screen.</w:t>
      </w:r>
    </w:p>
    <w:p>
      <w:pPr>
        <w:ind w:left="331" w:hanging="331"/>
      </w:pPr>
      <w:r>
        <w:rPr>
          <w:b w:val="0"/>
        </w:rPr>
      </w:r>
      <w:r>
        <w:rPr>
          <w:b/>
          <w:color w:val="3418C5"/>
        </w:rPr>
        <w:t>3.</w:t>
      </w:r>
      <w:r>
        <w:rPr>
          <w:b w:val="0"/>
        </w:rPr>
        <w:t xml:space="preserve">  Tap </w:t>
      </w:r>
      <w:r>
        <w:rPr>
          <w:b/>
          <w:color w:val="3418C5"/>
        </w:rPr>
        <w:t>New course</w:t>
      </w:r>
      <w:r>
        <w:rPr>
          <w:b w:val="0"/>
        </w:rPr>
        <w:t xml:space="preserve">. The </w:t>
      </w:r>
      <w:r>
        <w:rPr>
          <w:b/>
          <w:color w:val="3418C5"/>
        </w:rPr>
        <w:t>Create Course</w:t>
      </w:r>
      <w:r>
        <w:rPr>
          <w:b w:val="0"/>
        </w:rPr>
        <w:t xml:space="preserve"> form opens at </w:t>
      </w:r>
      <w:r>
        <w:rPr>
          <w:b/>
          <w:color w:val="3418C5"/>
        </w:rPr>
        <w:t>Basics</w:t>
      </w:r>
      <w:r>
        <w:rPr>
          <w:b w:val="0"/>
        </w:rPr>
        <w:t>.</w:t>
      </w:r>
    </w:p>
    <w:p>
      <w:pPr>
        <w:keepNext/>
        <w:spacing w:before="80" w:after="80"/>
        <w:jc w:val="center"/>
      </w:pPr>
      <w:r>
        <w:drawing>
          <wp:inline xmlns:a="http://schemas.openxmlformats.org/drawingml/2006/main" xmlns:pic="http://schemas.openxmlformats.org/drawingml/2006/picture">
            <wp:extent cx="2834640" cy="845044"/>
            <wp:docPr id="1" name="Picture 1" descr="Select New course from the More menu."/>
            <wp:cNvGraphicFramePr>
              <a:graphicFrameLocks noChangeAspect="1"/>
            </wp:cNvGraphicFramePr>
            <a:graphic>
              <a:graphicData uri="http://schemas.openxmlformats.org/drawingml/2006/picture">
                <pic:pic>
                  <pic:nvPicPr>
                    <pic:cNvPr id="0" name="new_course.png"/>
                    <pic:cNvPicPr/>
                  </pic:nvPicPr>
                  <pic:blipFill>
                    <a:blip r:embed="rId10"/>
                    <a:stretch>
                      <a:fillRect/>
                    </a:stretch>
                  </pic:blipFill>
                  <pic:spPr>
                    <a:xfrm>
                      <a:off x="0" y="0"/>
                      <a:ext cx="2834640" cy="845044"/>
                    </a:xfrm>
                    <a:prstGeom prst="rect"/>
                  </pic:spPr>
                </pic:pic>
              </a:graphicData>
            </a:graphic>
          </wp:inline>
        </w:drawing>
      </w:r>
    </w:p>
    <w:p>
      <w:pPr>
        <w:pStyle w:val="Caption"/>
        <w:jc w:val="center"/>
      </w:pPr>
      <w:r>
        <w:rPr>
          <w:b w:val="0"/>
          <w:color w:val="00764E"/>
        </w:rPr>
        <w:t>Select New course from the More menu.</w:t>
      </w:r>
    </w:p>
    <w:p>
      <w:r>
        <w:rPr>
          <w:b w:val="0"/>
        </w:rPr>
        <w:t xml:space="preserve">You can also open the </w:t>
      </w:r>
      <w:hyperlink r:id="rId11">
        <w:r>
          <w:rPr>
            <w:color w:val="24207A"/>
            <w:u w:val="single"/>
          </w:rPr>
          <w:t>course creation page</w:t>
        </w:r>
      </w:hyperlink>
      <w:r>
        <w:t xml:space="preserve"> after signing in.</w:t>
      </w:r>
    </w:p>
    <w:p>
      <w:pPr>
        <w:pStyle w:val="Heading2"/>
      </w:pPr>
      <w:r>
        <w:rPr>
          <w:color w:val="000000"/>
        </w:rPr>
        <w:t>How to use this guide</w:t>
      </w:r>
    </w:p>
    <w:p>
      <w:r>
        <w:rPr>
          <w:b w:val="0"/>
        </w:rPr>
        <w:t xml:space="preserve">The five stages are </w:t>
      </w:r>
      <w:r>
        <w:rPr>
          <w:b/>
          <w:color w:val="3418C5"/>
        </w:rPr>
        <w:t>Basics</w:t>
      </w:r>
      <w:r>
        <w:rPr>
          <w:b w:val="0"/>
        </w:rPr>
        <w:t xml:space="preserve">, </w:t>
      </w:r>
      <w:r>
        <w:rPr>
          <w:b/>
          <w:color w:val="3418C5"/>
        </w:rPr>
        <w:t>Listing</w:t>
      </w:r>
      <w:r>
        <w:rPr>
          <w:b w:val="0"/>
        </w:rPr>
        <w:t xml:space="preserve">, </w:t>
      </w:r>
      <w:r>
        <w:rPr>
          <w:b/>
          <w:color w:val="3418C5"/>
        </w:rPr>
        <w:t>Curriculum</w:t>
      </w:r>
      <w:r>
        <w:rPr>
          <w:b w:val="0"/>
        </w:rPr>
        <w:t xml:space="preserve">, </w:t>
      </w:r>
      <w:r>
        <w:rPr>
          <w:b/>
          <w:color w:val="3418C5"/>
        </w:rPr>
        <w:t>Pricing &amp; access</w:t>
      </w:r>
      <w:r>
        <w:rPr>
          <w:b w:val="0"/>
        </w:rPr>
        <w:t xml:space="preserve">, and </w:t>
      </w:r>
      <w:r>
        <w:rPr>
          <w:b/>
          <w:color w:val="3418C5"/>
        </w:rPr>
        <w:t>Review &amp; publish</w:t>
      </w:r>
      <w:r>
        <w:rPr>
          <w:b w:val="0"/>
        </w:rPr>
        <w:t xml:space="preserve">. Tap </w:t>
      </w:r>
      <w:r>
        <w:rPr>
          <w:b/>
          <w:color w:val="3418C5"/>
        </w:rPr>
        <w:t>Continue</w:t>
      </w:r>
      <w:r>
        <w:rPr>
          <w:b w:val="0"/>
        </w:rPr>
        <w:t xml:space="preserve"> to move forward and </w:t>
      </w:r>
      <w:r>
        <w:rPr>
          <w:b/>
          <w:color w:val="3418C5"/>
        </w:rPr>
        <w:t>Back</w:t>
      </w:r>
      <w:r>
        <w:rPr>
          <w:b w:val="0"/>
        </w:rPr>
        <w:t xml:space="preserve"> to return to an earlier stage.</w:t>
      </w:r>
    </w:p>
    <w:p>
      <w:r>
        <w:rPr>
          <w:b w:val="0"/>
        </w:rPr>
        <w:t xml:space="preserve">The examples use a course called </w:t>
      </w:r>
      <w:r>
        <w:rPr>
          <w:b/>
          <w:color w:val="3418C5"/>
        </w:rPr>
        <w:t>Leadership fundamentals</w:t>
      </w:r>
      <w:r>
        <w:rPr>
          <w:b w:val="0"/>
        </w:rPr>
        <w:t>. Replace the example details and files with your own. On a phone, close the keyboard and scroll down if a button is hidden.</w:t>
      </w:r>
    </w:p>
    <w:p>
      <w:r>
        <w:br w:type="page"/>
      </w:r>
    </w:p>
    <w:p>
      <w:pPr>
        <w:pStyle w:val="Heading1"/>
      </w:pPr>
      <w:r>
        <w:rPr>
          <w:color w:val="000000"/>
        </w:rPr>
        <w:t>Step 1 Add the basics</w:t>
      </w:r>
    </w:p>
    <w:p>
      <w:r>
        <w:rPr>
          <w:b w:val="0"/>
        </w:rPr>
        <w:t xml:space="preserve">The </w:t>
      </w:r>
      <w:r>
        <w:rPr>
          <w:b/>
          <w:color w:val="3418C5"/>
        </w:rPr>
        <w:t>Basics</w:t>
      </w:r>
      <w:r>
        <w:rPr>
          <w:b w:val="0"/>
        </w:rPr>
        <w:t xml:space="preserve"> page describes your course and helps learners find it. Complete the fields from top to bottom.</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56"/>
        <w:gridCol w:w="5688"/>
        <w:gridCol w:w="2736"/>
      </w:tblGrid>
      <w:tr>
        <w:trPr>
          <w:cantSplit/>
          <w:tblHeader/>
        </w:trPr>
        <w:tc>
          <w:tcPr>
            <w:tcW w:type="dxa" w:w="1656"/>
            <w:vAlign w:val="center"/>
            <w:tcMar>
              <w:top w:w="100" w:type="dxa"/>
              <w:bottom w:w="100" w:type="dxa"/>
              <w:start w:w="100" w:type="dxa"/>
              <w:end w:w="100" w:type="dxa"/>
            </w:tcMar>
            <w:shd w:fill="3418C5"/>
          </w:tcPr>
          <w:p>
            <w:pPr>
              <w:spacing w:after="0" w:line="252" w:lineRule="auto"/>
            </w:pPr>
            <w:r>
              <w:rPr>
                <w:b/>
                <w:color w:val="FFFFFF"/>
                <w:sz w:val="21"/>
              </w:rPr>
              <w:t>Field</w:t>
            </w:r>
          </w:p>
        </w:tc>
        <w:tc>
          <w:tcPr>
            <w:tcW w:type="dxa" w:w="5688"/>
            <w:vAlign w:val="center"/>
            <w:tcMar>
              <w:top w:w="100" w:type="dxa"/>
              <w:bottom w:w="100" w:type="dxa"/>
              <w:start w:w="100" w:type="dxa"/>
              <w:end w:w="100" w:type="dxa"/>
            </w:tcMar>
            <w:shd w:fill="3418C5"/>
          </w:tcPr>
          <w:p>
            <w:pPr>
              <w:spacing w:after="0" w:line="252" w:lineRule="auto"/>
            </w:pPr>
            <w:r>
              <w:rPr>
                <w:b/>
                <w:color w:val="FFFFFF"/>
                <w:sz w:val="21"/>
              </w:rPr>
              <w:t>What to enter</w:t>
            </w:r>
          </w:p>
        </w:tc>
        <w:tc>
          <w:tcPr>
            <w:tcW w:type="dxa" w:w="2736"/>
            <w:vAlign w:val="center"/>
            <w:tcMar>
              <w:top w:w="100" w:type="dxa"/>
              <w:bottom w:w="100" w:type="dxa"/>
              <w:start w:w="100" w:type="dxa"/>
              <w:end w:w="100" w:type="dxa"/>
            </w:tcMar>
            <w:shd w:fill="3418C5"/>
          </w:tcPr>
          <w:p>
            <w:pPr>
              <w:spacing w:after="0" w:line="252" w:lineRule="auto"/>
            </w:pPr>
            <w:r>
              <w:rPr>
                <w:b/>
                <w:color w:val="FFFFFF"/>
                <w:sz w:val="21"/>
              </w:rPr>
              <w:t>Example</w:t>
            </w:r>
          </w:p>
        </w:tc>
      </w:tr>
      <w:tr>
        <w:trPr>
          <w:cantSplit/>
        </w:trPr>
        <w:tc>
          <w:tcPr>
            <w:tcW w:type="dxa" w:w="1656"/>
            <w:vAlign w:val="center"/>
            <w:tcMar>
              <w:top w:w="100" w:type="dxa"/>
              <w:bottom w:w="100" w:type="dxa"/>
              <w:start w:w="100" w:type="dxa"/>
              <w:end w:w="100" w:type="dxa"/>
            </w:tcMar>
            <w:shd w:fill="FFFFFF"/>
          </w:tcPr>
          <w:p>
            <w:pPr>
              <w:spacing w:after="0" w:line="252" w:lineRule="auto"/>
            </w:pPr>
            <w:r>
              <w:rPr>
                <w:b/>
                <w:color w:val="000000"/>
                <w:sz w:val="21"/>
              </w:rPr>
              <w:t>Course Title</w:t>
            </w:r>
          </w:p>
        </w:tc>
        <w:tc>
          <w:tcPr>
            <w:tcW w:type="dxa" w:w="5688"/>
            <w:vAlign w:val="center"/>
            <w:tcMar>
              <w:top w:w="100" w:type="dxa"/>
              <w:bottom w:w="100" w:type="dxa"/>
              <w:start w:w="100" w:type="dxa"/>
              <w:end w:w="100" w:type="dxa"/>
            </w:tcMar>
            <w:shd w:fill="FFFFFF"/>
          </w:tcPr>
          <w:p>
            <w:pPr>
              <w:spacing w:after="0" w:line="252" w:lineRule="auto"/>
            </w:pPr>
            <w:r>
              <w:rPr>
                <w:b w:val="0"/>
                <w:color w:val="000000"/>
                <w:sz w:val="21"/>
              </w:rPr>
              <w:t>A clear name that tells learners what you teach.</w:t>
            </w:r>
          </w:p>
        </w:tc>
        <w:tc>
          <w:tcPr>
            <w:tcW w:type="dxa" w:w="2736"/>
            <w:vAlign w:val="center"/>
            <w:tcMar>
              <w:top w:w="100" w:type="dxa"/>
              <w:bottom w:w="100" w:type="dxa"/>
              <w:start w:w="100" w:type="dxa"/>
              <w:end w:w="100" w:type="dxa"/>
            </w:tcMar>
            <w:shd w:fill="FFFFFF"/>
          </w:tcPr>
          <w:p>
            <w:pPr>
              <w:spacing w:after="0" w:line="252" w:lineRule="auto"/>
            </w:pPr>
            <w:r>
              <w:rPr>
                <w:b w:val="0"/>
                <w:color w:val="000000"/>
                <w:sz w:val="21"/>
              </w:rPr>
              <w:t>Leadership fundamentals</w:t>
            </w:r>
          </w:p>
        </w:tc>
      </w:tr>
      <w:tr>
        <w:trPr>
          <w:cantSplit/>
        </w:trPr>
        <w:tc>
          <w:tcPr>
            <w:tcW w:type="dxa" w:w="1656"/>
            <w:vAlign w:val="center"/>
            <w:tcMar>
              <w:top w:w="100" w:type="dxa"/>
              <w:bottom w:w="100" w:type="dxa"/>
              <w:start w:w="100" w:type="dxa"/>
              <w:end w:w="100" w:type="dxa"/>
            </w:tcMar>
            <w:shd w:fill="F5F3FE"/>
          </w:tcPr>
          <w:p>
            <w:pPr>
              <w:spacing w:after="0" w:line="252" w:lineRule="auto"/>
            </w:pPr>
            <w:r>
              <w:rPr>
                <w:b/>
                <w:color w:val="000000"/>
                <w:sz w:val="21"/>
              </w:rPr>
              <w:t>Category</w:t>
            </w:r>
          </w:p>
        </w:tc>
        <w:tc>
          <w:tcPr>
            <w:tcW w:type="dxa" w:w="5688"/>
            <w:vAlign w:val="center"/>
            <w:tcMar>
              <w:top w:w="100" w:type="dxa"/>
              <w:bottom w:w="100" w:type="dxa"/>
              <w:start w:w="100" w:type="dxa"/>
              <w:end w:w="100" w:type="dxa"/>
            </w:tcMar>
            <w:shd w:fill="F5F3FE"/>
          </w:tcPr>
          <w:p>
            <w:pPr>
              <w:spacing w:after="0" w:line="252" w:lineRule="auto"/>
            </w:pPr>
            <w:r>
              <w:rPr>
                <w:b w:val="0"/>
                <w:color w:val="000000"/>
                <w:sz w:val="21"/>
              </w:rPr>
              <w:t>Choose the subject area that best fits the course.</w:t>
            </w:r>
          </w:p>
        </w:tc>
        <w:tc>
          <w:tcPr>
            <w:tcW w:type="dxa" w:w="2736"/>
            <w:vAlign w:val="center"/>
            <w:tcMar>
              <w:top w:w="100" w:type="dxa"/>
              <w:bottom w:w="100" w:type="dxa"/>
              <w:start w:w="100" w:type="dxa"/>
              <w:end w:w="100" w:type="dxa"/>
            </w:tcMar>
            <w:shd w:fill="F5F3FE"/>
          </w:tcPr>
          <w:p>
            <w:pPr>
              <w:spacing w:after="0" w:line="252" w:lineRule="auto"/>
            </w:pPr>
            <w:r>
              <w:rPr>
                <w:b w:val="0"/>
                <w:color w:val="000000"/>
                <w:sz w:val="21"/>
              </w:rPr>
              <w:t>Career Development</w:t>
            </w:r>
          </w:p>
        </w:tc>
      </w:tr>
      <w:tr>
        <w:trPr>
          <w:cantSplit/>
        </w:trPr>
        <w:tc>
          <w:tcPr>
            <w:tcW w:type="dxa" w:w="1656"/>
            <w:vAlign w:val="center"/>
            <w:tcMar>
              <w:top w:w="100" w:type="dxa"/>
              <w:bottom w:w="100" w:type="dxa"/>
              <w:start w:w="100" w:type="dxa"/>
              <w:end w:w="100" w:type="dxa"/>
            </w:tcMar>
            <w:shd w:fill="FFFFFF"/>
          </w:tcPr>
          <w:p>
            <w:pPr>
              <w:spacing w:after="0" w:line="252" w:lineRule="auto"/>
            </w:pPr>
            <w:r>
              <w:rPr>
                <w:b/>
                <w:color w:val="000000"/>
                <w:sz w:val="21"/>
              </w:rPr>
              <w:t>Language</w:t>
            </w:r>
          </w:p>
        </w:tc>
        <w:tc>
          <w:tcPr>
            <w:tcW w:type="dxa" w:w="5688"/>
            <w:vAlign w:val="center"/>
            <w:tcMar>
              <w:top w:w="100" w:type="dxa"/>
              <w:bottom w:w="100" w:type="dxa"/>
              <w:start w:w="100" w:type="dxa"/>
              <w:end w:w="100" w:type="dxa"/>
            </w:tcMar>
            <w:shd w:fill="FFFFFF"/>
          </w:tcPr>
          <w:p>
            <w:pPr>
              <w:spacing w:after="0" w:line="252" w:lineRule="auto"/>
            </w:pPr>
            <w:r>
              <w:rPr>
                <w:b w:val="0"/>
                <w:color w:val="000000"/>
                <w:sz w:val="21"/>
              </w:rPr>
              <w:t>Choose the language used in your lessons.</w:t>
            </w:r>
          </w:p>
        </w:tc>
        <w:tc>
          <w:tcPr>
            <w:tcW w:type="dxa" w:w="2736"/>
            <w:vAlign w:val="center"/>
            <w:tcMar>
              <w:top w:w="100" w:type="dxa"/>
              <w:bottom w:w="100" w:type="dxa"/>
              <w:start w:w="100" w:type="dxa"/>
              <w:end w:w="100" w:type="dxa"/>
            </w:tcMar>
            <w:shd w:fill="FFFFFF"/>
          </w:tcPr>
          <w:p>
            <w:pPr>
              <w:spacing w:after="0" w:line="252" w:lineRule="auto"/>
            </w:pPr>
            <w:r>
              <w:rPr>
                <w:b w:val="0"/>
                <w:color w:val="000000"/>
                <w:sz w:val="21"/>
              </w:rPr>
              <w:t>English</w:t>
            </w:r>
          </w:p>
        </w:tc>
      </w:tr>
      <w:tr>
        <w:trPr>
          <w:cantSplit/>
        </w:trPr>
        <w:tc>
          <w:tcPr>
            <w:tcW w:type="dxa" w:w="1656"/>
            <w:vAlign w:val="center"/>
            <w:tcMar>
              <w:top w:w="100" w:type="dxa"/>
              <w:bottom w:w="100" w:type="dxa"/>
              <w:start w:w="100" w:type="dxa"/>
              <w:end w:w="100" w:type="dxa"/>
            </w:tcMar>
            <w:shd w:fill="F5F3FE"/>
          </w:tcPr>
          <w:p>
            <w:pPr>
              <w:spacing w:after="0" w:line="252" w:lineRule="auto"/>
            </w:pPr>
            <w:r>
              <w:rPr>
                <w:b/>
                <w:color w:val="000000"/>
                <w:sz w:val="21"/>
              </w:rPr>
              <w:t>Level</w:t>
            </w:r>
          </w:p>
        </w:tc>
        <w:tc>
          <w:tcPr>
            <w:tcW w:type="dxa" w:w="5688"/>
            <w:vAlign w:val="center"/>
            <w:tcMar>
              <w:top w:w="100" w:type="dxa"/>
              <w:bottom w:w="100" w:type="dxa"/>
              <w:start w:w="100" w:type="dxa"/>
              <w:end w:w="100" w:type="dxa"/>
            </w:tcMar>
            <w:shd w:fill="F5F3FE"/>
          </w:tcPr>
          <w:p>
            <w:pPr>
              <w:spacing w:after="0" w:line="252" w:lineRule="auto"/>
            </w:pPr>
            <w:r>
              <w:rPr>
                <w:b w:val="0"/>
                <w:color w:val="000000"/>
                <w:sz w:val="21"/>
              </w:rPr>
              <w:t>Choose Beginner, Standard or Pro to match your learners. Use Beginner for an introductory course.</w:t>
            </w:r>
          </w:p>
        </w:tc>
        <w:tc>
          <w:tcPr>
            <w:tcW w:type="dxa" w:w="2736"/>
            <w:vAlign w:val="center"/>
            <w:tcMar>
              <w:top w:w="100" w:type="dxa"/>
              <w:bottom w:w="100" w:type="dxa"/>
              <w:start w:w="100" w:type="dxa"/>
              <w:end w:w="100" w:type="dxa"/>
            </w:tcMar>
            <w:shd w:fill="F5F3FE"/>
          </w:tcPr>
          <w:p>
            <w:pPr>
              <w:spacing w:after="0" w:line="252" w:lineRule="auto"/>
            </w:pPr>
            <w:r>
              <w:rPr>
                <w:b w:val="0"/>
                <w:color w:val="000000"/>
                <w:sz w:val="21"/>
              </w:rPr>
              <w:t>Beginner</w:t>
            </w:r>
          </w:p>
        </w:tc>
      </w:tr>
      <w:tr>
        <w:trPr>
          <w:cantSplit/>
        </w:trPr>
        <w:tc>
          <w:tcPr>
            <w:tcW w:type="dxa" w:w="1656"/>
            <w:vAlign w:val="center"/>
            <w:tcMar>
              <w:top w:w="100" w:type="dxa"/>
              <w:bottom w:w="100" w:type="dxa"/>
              <w:start w:w="100" w:type="dxa"/>
              <w:end w:w="100" w:type="dxa"/>
            </w:tcMar>
            <w:shd w:fill="FFFFFF"/>
          </w:tcPr>
          <w:p>
            <w:pPr>
              <w:spacing w:after="0" w:line="252" w:lineRule="auto"/>
            </w:pPr>
            <w:r>
              <w:rPr>
                <w:b/>
                <w:color w:val="000000"/>
                <w:sz w:val="21"/>
              </w:rPr>
              <w:t>Total length</w:t>
            </w:r>
          </w:p>
        </w:tc>
        <w:tc>
          <w:tcPr>
            <w:tcW w:type="dxa" w:w="5688"/>
            <w:vAlign w:val="center"/>
            <w:tcMar>
              <w:top w:w="100" w:type="dxa"/>
              <w:bottom w:w="100" w:type="dxa"/>
              <w:start w:w="100" w:type="dxa"/>
              <w:end w:w="100" w:type="dxa"/>
            </w:tcMar>
            <w:shd w:fill="FFFFFF"/>
          </w:tcPr>
          <w:p>
            <w:pPr>
              <w:spacing w:after="0" w:line="252" w:lineRule="auto"/>
            </w:pPr>
            <w:r>
              <w:rPr>
                <w:b w:val="0"/>
                <w:color w:val="000000"/>
                <w:sz w:val="21"/>
              </w:rPr>
              <w:t>Enter the length of the whole course and choose the correct unit.</w:t>
            </w:r>
          </w:p>
        </w:tc>
        <w:tc>
          <w:tcPr>
            <w:tcW w:type="dxa" w:w="2736"/>
            <w:vAlign w:val="center"/>
            <w:tcMar>
              <w:top w:w="100" w:type="dxa"/>
              <w:bottom w:w="100" w:type="dxa"/>
              <w:start w:w="100" w:type="dxa"/>
              <w:end w:w="100" w:type="dxa"/>
            </w:tcMar>
            <w:shd w:fill="FFFFFF"/>
          </w:tcPr>
          <w:p>
            <w:pPr>
              <w:spacing w:after="0" w:line="252" w:lineRule="auto"/>
            </w:pPr>
            <w:r>
              <w:rPr>
                <w:b w:val="0"/>
                <w:color w:val="000000"/>
                <w:sz w:val="21"/>
              </w:rPr>
              <w:t>3 hours</w:t>
            </w:r>
          </w:p>
        </w:tc>
      </w:tr>
      <w:tr>
        <w:trPr>
          <w:cantSplit/>
        </w:trPr>
        <w:tc>
          <w:tcPr>
            <w:tcW w:type="dxa" w:w="1656"/>
            <w:vAlign w:val="center"/>
            <w:tcMar>
              <w:top w:w="100" w:type="dxa"/>
              <w:bottom w:w="100" w:type="dxa"/>
              <w:start w:w="100" w:type="dxa"/>
              <w:end w:w="100" w:type="dxa"/>
            </w:tcMar>
            <w:shd w:fill="F5F3FE"/>
          </w:tcPr>
          <w:p>
            <w:pPr>
              <w:spacing w:after="0" w:line="252" w:lineRule="auto"/>
            </w:pPr>
            <w:r>
              <w:rPr>
                <w:b/>
                <w:color w:val="000000"/>
                <w:sz w:val="21"/>
              </w:rPr>
              <w:t>Tags</w:t>
            </w:r>
          </w:p>
        </w:tc>
        <w:tc>
          <w:tcPr>
            <w:tcW w:type="dxa" w:w="5688"/>
            <w:vAlign w:val="center"/>
            <w:tcMar>
              <w:top w:w="100" w:type="dxa"/>
              <w:bottom w:w="100" w:type="dxa"/>
              <w:start w:w="100" w:type="dxa"/>
              <w:end w:w="100" w:type="dxa"/>
            </w:tcMar>
            <w:shd w:fill="F5F3FE"/>
          </w:tcPr>
          <w:p>
            <w:pPr>
              <w:spacing w:after="0" w:line="252" w:lineRule="auto"/>
            </w:pPr>
            <w:r>
              <w:rPr>
                <w:b w:val="0"/>
                <w:color w:val="000000"/>
                <w:sz w:val="21"/>
              </w:rPr>
              <w:t>Type one relevant keyword, then press Enter. Repeat to add another keyword.</w:t>
            </w:r>
          </w:p>
        </w:tc>
        <w:tc>
          <w:tcPr>
            <w:tcW w:type="dxa" w:w="2736"/>
            <w:vAlign w:val="center"/>
            <w:tcMar>
              <w:top w:w="100" w:type="dxa"/>
              <w:bottom w:w="100" w:type="dxa"/>
              <w:start w:w="100" w:type="dxa"/>
              <w:end w:w="100" w:type="dxa"/>
            </w:tcMar>
            <w:shd w:fill="F5F3FE"/>
          </w:tcPr>
          <w:p>
            <w:pPr>
              <w:spacing w:after="0" w:line="252" w:lineRule="auto"/>
            </w:pPr>
            <w:r>
              <w:rPr>
                <w:b w:val="0"/>
                <w:color w:val="000000"/>
                <w:sz w:val="21"/>
              </w:rPr>
              <w:t>leadership</w:t>
              <w:br/>
              <w:t>communication</w:t>
            </w:r>
          </w:p>
        </w:tc>
      </w:tr>
    </w:tbl>
    <w:p>
      <w:pPr>
        <w:spacing w:after="0"/>
      </w:pPr>
    </w:p>
    <w:p>
      <w:r>
        <w:rPr>
          <w:b w:val="0"/>
        </w:rPr>
      </w:r>
      <w:r>
        <w:rPr>
          <w:b/>
          <w:color w:val="3418C5"/>
        </w:rPr>
        <w:t>For tags:</w:t>
      </w:r>
      <w:r>
        <w:rPr>
          <w:b w:val="0"/>
        </w:rPr>
        <w:t xml:space="preserve"> enter each word or phrase separately. After pressing Enter, it appears as a coloured label. Tap its </w:t>
      </w:r>
      <w:r>
        <w:rPr>
          <w:b/>
          <w:color w:val="3418C5"/>
        </w:rPr>
        <w:t>×</w:t>
      </w:r>
      <w:r>
        <w:rPr>
          <w:b w:val="0"/>
        </w:rPr>
        <w:t xml:space="preserve"> if you need to remove it.</w:t>
      </w:r>
    </w:p>
    <w:p>
      <w:pPr>
        <w:keepNext/>
        <w:spacing w:before="80" w:after="80"/>
        <w:jc w:val="center"/>
      </w:pPr>
      <w:r>
        <w:drawing>
          <wp:inline xmlns:a="http://schemas.openxmlformats.org/drawingml/2006/main" xmlns:pic="http://schemas.openxmlformats.org/drawingml/2006/picture">
            <wp:extent cx="4251960" cy="2816233"/>
            <wp:docPr id="2" name="Picture 2" descr="Add the total course length, then enter each tag and press Enter."/>
            <wp:cNvGraphicFramePr>
              <a:graphicFrameLocks noChangeAspect="1"/>
            </wp:cNvGraphicFramePr>
            <a:graphic>
              <a:graphicData uri="http://schemas.openxmlformats.org/drawingml/2006/picture">
                <pic:pic>
                  <pic:nvPicPr>
                    <pic:cNvPr id="0" name="tags_and_continue.png"/>
                    <pic:cNvPicPr/>
                  </pic:nvPicPr>
                  <pic:blipFill>
                    <a:blip r:embed="rId12"/>
                    <a:stretch>
                      <a:fillRect/>
                    </a:stretch>
                  </pic:blipFill>
                  <pic:spPr>
                    <a:xfrm>
                      <a:off x="0" y="0"/>
                      <a:ext cx="4251960" cy="2816233"/>
                    </a:xfrm>
                    <a:prstGeom prst="rect"/>
                  </pic:spPr>
                </pic:pic>
              </a:graphicData>
            </a:graphic>
          </wp:inline>
        </w:drawing>
      </w:r>
    </w:p>
    <w:p>
      <w:pPr>
        <w:pStyle w:val="Caption"/>
        <w:jc w:val="center"/>
      </w:pPr>
      <w:r>
        <w:rPr>
          <w:b w:val="0"/>
          <w:color w:val="00764E"/>
        </w:rPr>
        <w:t>Add the total course length, then enter each tag and press Enter.</w:t>
      </w:r>
    </w:p>
    <w:p>
      <w:pPr>
        <w:ind w:left="331" w:hanging="331"/>
      </w:pPr>
      <w:r>
        <w:rPr>
          <w:b w:val="0"/>
        </w:rPr>
      </w:r>
      <w:r>
        <w:rPr>
          <w:b/>
          <w:color w:val="3418C5"/>
        </w:rPr>
        <w:t>1.</w:t>
      </w:r>
      <w:r>
        <w:rPr>
          <w:b w:val="0"/>
        </w:rPr>
        <w:t xml:space="preserve">  Check the title, subject, language, level and length. The course length should agree with the lessons you plan to add.</w:t>
      </w:r>
    </w:p>
    <w:p>
      <w:pPr>
        <w:ind w:left="331" w:hanging="331"/>
      </w:pPr>
      <w:r>
        <w:rPr>
          <w:b w:val="0"/>
        </w:rPr>
      </w:r>
      <w:r>
        <w:rPr>
          <w:b/>
          <w:color w:val="3418C5"/>
        </w:rPr>
        <w:t>2.</w:t>
      </w:r>
      <w:r>
        <w:rPr>
          <w:b w:val="0"/>
        </w:rPr>
        <w:t xml:space="preserve">  Tap </w:t>
      </w:r>
      <w:r>
        <w:rPr>
          <w:b/>
          <w:color w:val="3418C5"/>
        </w:rPr>
        <w:t>Continue</w:t>
      </w:r>
      <w:r>
        <w:rPr>
          <w:b w:val="0"/>
        </w:rPr>
        <w:t>. If a field shows an error, correct that field and try again.</w:t>
      </w:r>
    </w:p>
    <w:p>
      <w:r>
        <w:rPr>
          <w:b w:val="0"/>
        </w:rPr>
      </w:r>
      <w:r>
        <w:rPr>
          <w:b/>
          <w:color w:val="3418C5"/>
        </w:rPr>
        <w:t>You are ready to move on when:</w:t>
      </w:r>
      <w:r>
        <w:rPr>
          <w:b w:val="0"/>
        </w:rPr>
        <w:t xml:space="preserve"> the </w:t>
      </w:r>
      <w:r>
        <w:rPr>
          <w:b/>
          <w:color w:val="3418C5"/>
        </w:rPr>
        <w:t>Listing</w:t>
      </w:r>
      <w:r>
        <w:rPr>
          <w:b w:val="0"/>
        </w:rPr>
        <w:t xml:space="preserve"> page opens.</w:t>
      </w:r>
    </w:p>
    <w:p>
      <w:r>
        <w:br w:type="page"/>
      </w:r>
    </w:p>
    <w:p>
      <w:pPr>
        <w:pStyle w:val="Heading1"/>
      </w:pPr>
      <w:r>
        <w:rPr>
          <w:color w:val="000000"/>
        </w:rPr>
        <w:t>Step 2 Create the course listing</w:t>
      </w:r>
    </w:p>
    <w:p>
      <w:r>
        <w:rPr>
          <w:b w:val="0"/>
        </w:rPr>
        <w:t xml:space="preserve">The </w:t>
      </w:r>
      <w:r>
        <w:rPr>
          <w:b/>
          <w:color w:val="3418C5"/>
        </w:rPr>
        <w:t>Listing</w:t>
      </w:r>
      <w:r>
        <w:rPr>
          <w:b w:val="0"/>
        </w:rPr>
        <w:t xml:space="preserve"> page is what learners read before choosing your course. Explain who it is for and what they will learn.</w:t>
      </w:r>
    </w:p>
    <w:p>
      <w:pPr>
        <w:ind w:left="331" w:hanging="331"/>
      </w:pPr>
      <w:r>
        <w:rPr>
          <w:b w:val="0"/>
        </w:rPr>
      </w:r>
      <w:r>
        <w:rPr>
          <w:b/>
          <w:color w:val="3418C5"/>
        </w:rPr>
        <w:t>1.</w:t>
      </w:r>
      <w:r>
        <w:rPr>
          <w:b w:val="0"/>
        </w:rPr>
        <w:t xml:space="preserve">  Under </w:t>
      </w:r>
      <w:r>
        <w:rPr>
          <w:b/>
          <w:color w:val="3418C5"/>
        </w:rPr>
        <w:t>Cover image</w:t>
      </w:r>
      <w:r>
        <w:rPr>
          <w:b w:val="0"/>
        </w:rPr>
        <w:t xml:space="preserve">, tap the upload area and choose your course image. Use a </w:t>
      </w:r>
      <w:r>
        <w:rPr>
          <w:b/>
          <w:color w:val="3418C5"/>
        </w:rPr>
        <w:t>JPG or PNG at least 600 × 450 pixels</w:t>
      </w:r>
      <w:r>
        <w:rPr>
          <w:b w:val="0"/>
        </w:rPr>
        <w:t>. Upskillfy crops it to a 4:3 shape, so keep important words and faces away from the edges.</w:t>
      </w:r>
    </w:p>
    <w:p>
      <w:pPr>
        <w:ind w:left="331" w:hanging="331"/>
      </w:pPr>
      <w:r>
        <w:rPr>
          <w:b w:val="0"/>
        </w:rPr>
      </w:r>
      <w:r>
        <w:rPr>
          <w:b/>
          <w:color w:val="3418C5"/>
        </w:rPr>
        <w:t>2.</w:t>
      </w:r>
      <w:r>
        <w:rPr>
          <w:b w:val="0"/>
        </w:rPr>
        <w:t xml:space="preserve">  Check the image preview. Use </w:t>
      </w:r>
      <w:r>
        <w:rPr>
          <w:b/>
          <w:color w:val="3418C5"/>
        </w:rPr>
        <w:t>Replace</w:t>
      </w:r>
      <w:r>
        <w:rPr>
          <w:b w:val="0"/>
        </w:rPr>
        <w:t xml:space="preserve"> to choose a different image or </w:t>
      </w:r>
      <w:r>
        <w:rPr>
          <w:b/>
          <w:color w:val="3418C5"/>
        </w:rPr>
        <w:t>Remove</w:t>
      </w:r>
      <w:r>
        <w:rPr>
          <w:b w:val="0"/>
        </w:rPr>
        <w:t xml:space="preserve"> to clear it.</w:t>
      </w:r>
    </w:p>
    <w:p>
      <w:pPr>
        <w:ind w:left="331" w:hanging="331"/>
      </w:pPr>
      <w:r>
        <w:rPr>
          <w:b w:val="0"/>
        </w:rPr>
      </w:r>
      <w:r>
        <w:rPr>
          <w:b/>
          <w:color w:val="3418C5"/>
        </w:rPr>
        <w:t>3.</w:t>
      </w:r>
      <w:r>
        <w:rPr>
          <w:b w:val="0"/>
        </w:rPr>
        <w:t xml:space="preserve">  Under </w:t>
      </w:r>
      <w:r>
        <w:rPr>
          <w:b/>
          <w:color w:val="3418C5"/>
        </w:rPr>
        <w:t>What learners will be able to do</w:t>
      </w:r>
      <w:r>
        <w:rPr>
          <w:b w:val="0"/>
        </w:rPr>
        <w:t xml:space="preserve">, enter one learning outcome. Tap </w:t>
      </w:r>
      <w:r>
        <w:rPr>
          <w:b/>
          <w:color w:val="3418C5"/>
        </w:rPr>
        <w:t>Add an outcome</w:t>
      </w:r>
      <w:r>
        <w:rPr>
          <w:b w:val="0"/>
        </w:rPr>
        <w:t xml:space="preserve"> for each additional outcome, up to </w:t>
      </w:r>
      <w:r>
        <w:rPr>
          <w:b/>
          <w:color w:val="3418C5"/>
        </w:rPr>
        <w:t>six</w:t>
      </w:r>
      <w:r>
        <w:rPr>
          <w:b w:val="0"/>
        </w:rPr>
        <w:t>. Use the minus button to remove an unwanted row.</w:t>
      </w:r>
    </w:p>
    <w:p>
      <w:pPr>
        <w:keepNext/>
        <w:spacing w:before="80" w:after="80"/>
        <w:jc w:val="center"/>
      </w:pPr>
      <w:r>
        <w:drawing>
          <wp:inline xmlns:a="http://schemas.openxmlformats.org/drawingml/2006/main" xmlns:pic="http://schemas.openxmlformats.org/drawingml/2006/picture">
            <wp:extent cx="5029200" cy="1920699"/>
            <wp:docPr id="3" name="Picture 3" descr="Write one outcome per row. Add an outcome creates another row."/>
            <wp:cNvGraphicFramePr>
              <a:graphicFrameLocks noChangeAspect="1"/>
            </wp:cNvGraphicFramePr>
            <a:graphic>
              <a:graphicData uri="http://schemas.openxmlformats.org/drawingml/2006/picture">
                <pic:pic>
                  <pic:nvPicPr>
                    <pic:cNvPr id="0" name="learning_outcomes.png"/>
                    <pic:cNvPicPr/>
                  </pic:nvPicPr>
                  <pic:blipFill>
                    <a:blip r:embed="rId13"/>
                    <a:stretch>
                      <a:fillRect/>
                    </a:stretch>
                  </pic:blipFill>
                  <pic:spPr>
                    <a:xfrm>
                      <a:off x="0" y="0"/>
                      <a:ext cx="5029200" cy="1920699"/>
                    </a:xfrm>
                    <a:prstGeom prst="rect"/>
                  </pic:spPr>
                </pic:pic>
              </a:graphicData>
            </a:graphic>
          </wp:inline>
        </w:drawing>
      </w:r>
    </w:p>
    <w:p>
      <w:pPr>
        <w:pStyle w:val="Caption"/>
        <w:jc w:val="center"/>
      </w:pPr>
      <w:r>
        <w:rPr>
          <w:b w:val="0"/>
          <w:color w:val="00764E"/>
        </w:rPr>
        <w:t>Write one outcome per row. Add an outcome creates another row.</w:t>
      </w:r>
    </w:p>
    <w:p>
      <w:r>
        <w:rPr>
          <w:b w:val="0"/>
        </w:rPr>
      </w:r>
      <w:r>
        <w:rPr>
          <w:b/>
          <w:color w:val="3418C5"/>
        </w:rPr>
        <w:t>Outcome examples:</w:t>
      </w:r>
      <w:r>
        <w:rPr>
          <w:b w:val="0"/>
        </w:rPr>
        <w:t xml:space="preserve"> “Give clear feedback to a team member” and “Create a simple team structure.” Describe an action the learner will be able to perform.</w:t>
      </w:r>
    </w:p>
    <w:p>
      <w:pPr>
        <w:ind w:left="331" w:hanging="331"/>
      </w:pPr>
      <w:r>
        <w:rPr>
          <w:b w:val="0"/>
        </w:rPr>
      </w:r>
      <w:r>
        <w:rPr>
          <w:b/>
          <w:color w:val="3418C5"/>
        </w:rPr>
        <w:t>4.</w:t>
      </w:r>
      <w:r>
        <w:rPr>
          <w:b w:val="0"/>
        </w:rPr>
        <w:t xml:space="preserve">  In </w:t>
      </w:r>
      <w:r>
        <w:rPr>
          <w:b/>
          <w:color w:val="3418C5"/>
        </w:rPr>
        <w:t>Full Description</w:t>
      </w:r>
      <w:r>
        <w:rPr>
          <w:b w:val="0"/>
        </w:rPr>
        <w:t xml:space="preserve">, explain who should take the course, what you cover, what learners need beforehand and how they will practise. This field is required. If you see </w:t>
      </w:r>
      <w:r>
        <w:rPr>
          <w:b/>
          <w:color w:val="3418C5"/>
        </w:rPr>
        <w:t>Description Is Too Short</w:t>
      </w:r>
      <w:r>
        <w:rPr>
          <w:b w:val="0"/>
        </w:rPr>
        <w:t>, add a fuller explanation.</w:t>
      </w:r>
    </w:p>
    <w:p>
      <w:pPr>
        <w:pStyle w:val="Heading2"/>
      </w:pPr>
      <w:r>
        <w:rPr>
          <w:color w:val="000000"/>
        </w:rPr>
        <w:t>Example description</w:t>
      </w:r>
    </w:p>
    <w:p>
      <w:r>
        <w:rPr>
          <w:b w:val="0"/>
        </w:rPr>
        <w:t>Leadership fundamentals is for students and new team leaders who want to manage people with more confidence. You will learn about emotional intelligence, communication and team structure. The course includes video lessons, written explanations and practical exercises. You will practise giving feedback and planning how a small team works. No previous leadership experience is needed. Bring a notebook and be ready to complete the activities.</w:t>
      </w:r>
    </w:p>
    <w:p>
      <w:pPr>
        <w:ind w:left="331" w:hanging="331"/>
      </w:pPr>
      <w:r>
        <w:rPr>
          <w:b w:val="0"/>
        </w:rPr>
      </w:r>
      <w:r>
        <w:rPr>
          <w:b/>
          <w:color w:val="3418C5"/>
        </w:rPr>
        <w:t>5.</w:t>
      </w:r>
      <w:r>
        <w:rPr>
          <w:b w:val="0"/>
        </w:rPr>
        <w:t xml:space="preserve">  Read the listing once more, then tap </w:t>
      </w:r>
      <w:r>
        <w:rPr>
          <w:b/>
          <w:color w:val="3418C5"/>
        </w:rPr>
        <w:t>Continue</w:t>
      </w:r>
      <w:r>
        <w:rPr>
          <w:b w:val="0"/>
        </w:rPr>
        <w:t xml:space="preserve"> and wait for the </w:t>
      </w:r>
      <w:r>
        <w:rPr>
          <w:b/>
          <w:color w:val="3418C5"/>
        </w:rPr>
        <w:t>Curriculum</w:t>
      </w:r>
      <w:r>
        <w:rPr>
          <w:b w:val="0"/>
        </w:rPr>
        <w:t xml:space="preserve"> page to open.</w:t>
      </w:r>
    </w:p>
    <w:p>
      <w:r>
        <w:rPr>
          <w:b w:val="0"/>
        </w:rPr>
      </w:r>
      <w:r>
        <w:rPr>
          <w:b/>
          <w:color w:val="3418C5"/>
        </w:rPr>
        <w:t>Before you move on:</w:t>
      </w:r>
      <w:r>
        <w:rPr>
          <w:b w:val="0"/>
        </w:rPr>
        <w:t xml:space="preserve"> check that your cover, outcomes and description all describe the same course.</w:t>
      </w:r>
    </w:p>
    <w:p>
      <w:r>
        <w:br w:type="page"/>
      </w:r>
    </w:p>
    <w:p>
      <w:pPr>
        <w:pStyle w:val="Heading1"/>
      </w:pPr>
      <w:r>
        <w:rPr>
          <w:color w:val="000000"/>
        </w:rPr>
        <w:t>Step 3 Organise your lessons</w:t>
      </w:r>
    </w:p>
    <w:p>
      <w:r>
        <w:rPr>
          <w:b w:val="0"/>
        </w:rPr>
        <w:t xml:space="preserve">The </w:t>
      </w:r>
      <w:r>
        <w:rPr>
          <w:b/>
          <w:color w:val="3418C5"/>
        </w:rPr>
        <w:t>Curriculum</w:t>
      </w:r>
      <w:r>
        <w:rPr>
          <w:b w:val="0"/>
        </w:rPr>
        <w:t xml:space="preserve"> is your course outline. A </w:t>
      </w:r>
      <w:r>
        <w:rPr>
          <w:b/>
          <w:color w:val="3418C5"/>
        </w:rPr>
        <w:t>section</w:t>
      </w:r>
      <w:r>
        <w:rPr>
          <w:b w:val="0"/>
        </w:rPr>
        <w:t xml:space="preserve"> is a group of related lessons, like a chapter. A </w:t>
      </w:r>
      <w:r>
        <w:rPr>
          <w:b/>
          <w:color w:val="3418C5"/>
        </w:rPr>
        <w:t>topic</w:t>
      </w:r>
      <w:r>
        <w:rPr>
          <w:b w:val="0"/>
        </w:rPr>
        <w:t xml:space="preserve"> is one lesson inside that section.</w:t>
      </w:r>
    </w:p>
    <w:p>
      <w:pPr>
        <w:pStyle w:val="Heading2"/>
      </w:pPr>
      <w:r>
        <w:rPr>
          <w:color w:val="000000"/>
        </w:rPr>
        <w:t>Create your first section</w:t>
      </w:r>
    </w:p>
    <w:p>
      <w:pPr>
        <w:ind w:left="331" w:hanging="331"/>
      </w:pPr>
      <w:r>
        <w:rPr>
          <w:b w:val="0"/>
        </w:rPr>
      </w:r>
      <w:r>
        <w:rPr>
          <w:b/>
          <w:color w:val="3418C5"/>
        </w:rPr>
        <w:t>1.</w:t>
      </w:r>
      <w:r>
        <w:rPr>
          <w:b w:val="0"/>
        </w:rPr>
        <w:t xml:space="preserve">  Tap </w:t>
      </w:r>
      <w:r>
        <w:rPr>
          <w:b/>
          <w:color w:val="3418C5"/>
        </w:rPr>
        <w:t>Add your first section</w:t>
      </w:r>
      <w:r>
        <w:rPr>
          <w:b w:val="0"/>
        </w:rPr>
        <w:t xml:space="preserve">. Enter a </w:t>
      </w:r>
      <w:r>
        <w:rPr>
          <w:b/>
          <w:color w:val="3418C5"/>
        </w:rPr>
        <w:t>Section Title</w:t>
      </w:r>
      <w:r>
        <w:rPr>
          <w:b w:val="0"/>
        </w:rPr>
        <w:t xml:space="preserve">, such as “Emotional intelligence”, then tap </w:t>
      </w:r>
      <w:r>
        <w:rPr>
          <w:b/>
          <w:color w:val="3418C5"/>
        </w:rPr>
        <w:t>Save</w:t>
      </w:r>
      <w:r>
        <w:rPr>
          <w:b w:val="0"/>
        </w:rPr>
        <w:t>.</w:t>
      </w:r>
    </w:p>
    <w:p>
      <w:pPr>
        <w:ind w:left="331" w:hanging="331"/>
      </w:pPr>
      <w:r>
        <w:rPr>
          <w:b w:val="0"/>
        </w:rPr>
      </w:r>
      <w:r>
        <w:rPr>
          <w:b/>
          <w:color w:val="3418C5"/>
        </w:rPr>
        <w:t>2.</w:t>
      </w:r>
      <w:r>
        <w:rPr>
          <w:b w:val="0"/>
        </w:rPr>
        <w:t xml:space="preserve">  When the section appears, tap its title to open it, then tap </w:t>
      </w:r>
      <w:r>
        <w:rPr>
          <w:b/>
          <w:color w:val="3418C5"/>
        </w:rPr>
        <w:t>Add Topic</w:t>
      </w:r>
      <w:r>
        <w:rPr>
          <w:b w:val="0"/>
        </w:rPr>
        <w:t xml:space="preserve"> to create its first lesson.</w:t>
      </w:r>
    </w:p>
    <w:p>
      <w:pPr>
        <w:keepNext/>
        <w:spacing w:before="80" w:after="80"/>
        <w:jc w:val="center"/>
      </w:pPr>
      <w:r>
        <w:drawing>
          <wp:inline xmlns:a="http://schemas.openxmlformats.org/drawingml/2006/main" xmlns:pic="http://schemas.openxmlformats.org/drawingml/2006/picture">
            <wp:extent cx="4023360" cy="2663613"/>
            <wp:docPr id="4" name="Picture 4" descr="A section contains lessons. Add Topic adds another lesson to that section."/>
            <wp:cNvGraphicFramePr>
              <a:graphicFrameLocks noChangeAspect="1"/>
            </wp:cNvGraphicFramePr>
            <a:graphic>
              <a:graphicData uri="http://schemas.openxmlformats.org/drawingml/2006/picture">
                <pic:pic>
                  <pic:nvPicPr>
                    <pic:cNvPr id="0" name="section_and_lesson.png"/>
                    <pic:cNvPicPr/>
                  </pic:nvPicPr>
                  <pic:blipFill>
                    <a:blip r:embed="rId14"/>
                    <a:stretch>
                      <a:fillRect/>
                    </a:stretch>
                  </pic:blipFill>
                  <pic:spPr>
                    <a:xfrm>
                      <a:off x="0" y="0"/>
                      <a:ext cx="4023360" cy="2663613"/>
                    </a:xfrm>
                    <a:prstGeom prst="rect"/>
                  </pic:spPr>
                </pic:pic>
              </a:graphicData>
            </a:graphic>
          </wp:inline>
        </w:drawing>
      </w:r>
    </w:p>
    <w:p>
      <w:pPr>
        <w:pStyle w:val="Caption"/>
        <w:jc w:val="center"/>
      </w:pPr>
      <w:r>
        <w:rPr>
          <w:b w:val="0"/>
          <w:color w:val="00764E"/>
        </w:rPr>
        <w:t>A section contains lessons. Add Topic adds another lesson to that section.</w:t>
      </w:r>
    </w:p>
    <w:p>
      <w:pPr>
        <w:pStyle w:val="Heading2"/>
      </w:pPr>
      <w:r>
        <w:rPr>
          <w:color w:val="000000"/>
        </w:rPr>
        <w:t>Fill in the lesson details</w:t>
      </w:r>
    </w:p>
    <w:p>
      <w:r>
        <w:rPr>
          <w:b w:val="0"/>
        </w:rPr>
        <w:t xml:space="preserve">In the </w:t>
      </w:r>
      <w:r>
        <w:rPr>
          <w:b/>
          <w:color w:val="3418C5"/>
        </w:rPr>
        <w:t>Create Topic</w:t>
      </w:r>
      <w:r>
        <w:rPr>
          <w:b w:val="0"/>
        </w:rPr>
        <w:t xml:space="preserve"> form, complete these fields. Scroll inside the form to reach the lower fields.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32"/>
        <w:gridCol w:w="7848"/>
      </w:tblGrid>
      <w:tr>
        <w:trPr>
          <w:cantSplit/>
          <w:tblHeader/>
        </w:trPr>
        <w:tc>
          <w:tcPr>
            <w:tcW w:type="dxa" w:w="2232"/>
            <w:vAlign w:val="center"/>
            <w:tcMar>
              <w:top w:w="100" w:type="dxa"/>
              <w:bottom w:w="100" w:type="dxa"/>
              <w:start w:w="100" w:type="dxa"/>
              <w:end w:w="100" w:type="dxa"/>
            </w:tcMar>
            <w:shd w:fill="3418C5"/>
          </w:tcPr>
          <w:p>
            <w:pPr>
              <w:spacing w:after="0" w:line="252" w:lineRule="auto"/>
            </w:pPr>
            <w:r>
              <w:rPr>
                <w:b/>
                <w:color w:val="FFFFFF"/>
                <w:sz w:val="21"/>
              </w:rPr>
              <w:t>Field</w:t>
            </w:r>
          </w:p>
        </w:tc>
        <w:tc>
          <w:tcPr>
            <w:tcW w:type="dxa" w:w="7848"/>
            <w:vAlign w:val="center"/>
            <w:tcMar>
              <w:top w:w="100" w:type="dxa"/>
              <w:bottom w:w="100" w:type="dxa"/>
              <w:start w:w="100" w:type="dxa"/>
              <w:end w:w="100" w:type="dxa"/>
            </w:tcMar>
            <w:shd w:fill="3418C5"/>
          </w:tcPr>
          <w:p>
            <w:pPr>
              <w:spacing w:after="0" w:line="252" w:lineRule="auto"/>
            </w:pPr>
            <w:r>
              <w:rPr>
                <w:b/>
                <w:color w:val="FFFFFF"/>
                <w:sz w:val="21"/>
              </w:rPr>
              <w:t>What to enter</w:t>
            </w:r>
          </w:p>
        </w:tc>
      </w:tr>
      <w:tr>
        <w:trPr>
          <w:cantSplit/>
        </w:trPr>
        <w:tc>
          <w:tcPr>
            <w:tcW w:type="dxa" w:w="2232"/>
            <w:vAlign w:val="center"/>
            <w:tcMar>
              <w:top w:w="100" w:type="dxa"/>
              <w:bottom w:w="100" w:type="dxa"/>
              <w:start w:w="100" w:type="dxa"/>
              <w:end w:w="100" w:type="dxa"/>
            </w:tcMar>
            <w:shd w:fill="FFFFFF"/>
          </w:tcPr>
          <w:p>
            <w:pPr>
              <w:spacing w:after="0" w:line="252" w:lineRule="auto"/>
            </w:pPr>
            <w:r>
              <w:rPr>
                <w:b/>
                <w:color w:val="000000"/>
                <w:sz w:val="21"/>
              </w:rPr>
              <w:t>Title</w:t>
            </w:r>
          </w:p>
        </w:tc>
        <w:tc>
          <w:tcPr>
            <w:tcW w:type="dxa" w:w="7848"/>
            <w:vAlign w:val="center"/>
            <w:tcMar>
              <w:top w:w="100" w:type="dxa"/>
              <w:bottom w:w="100" w:type="dxa"/>
              <w:start w:w="100" w:type="dxa"/>
              <w:end w:w="100" w:type="dxa"/>
            </w:tcMar>
            <w:shd w:fill="FFFFFF"/>
          </w:tcPr>
          <w:p>
            <w:pPr>
              <w:spacing w:after="0" w:line="252" w:lineRule="auto"/>
            </w:pPr>
            <w:r>
              <w:rPr>
                <w:b w:val="0"/>
                <w:color w:val="000000"/>
                <w:sz w:val="21"/>
              </w:rPr>
              <w:t>The name of this lesson, such as Emotional intelligence fundamentals.</w:t>
            </w:r>
          </w:p>
        </w:tc>
      </w:tr>
      <w:tr>
        <w:trPr>
          <w:cantSplit/>
        </w:trPr>
        <w:tc>
          <w:tcPr>
            <w:tcW w:type="dxa" w:w="2232"/>
            <w:vAlign w:val="center"/>
            <w:tcMar>
              <w:top w:w="100" w:type="dxa"/>
              <w:bottom w:w="100" w:type="dxa"/>
              <w:start w:w="100" w:type="dxa"/>
              <w:end w:w="100" w:type="dxa"/>
            </w:tcMar>
            <w:shd w:fill="F5F3FE"/>
          </w:tcPr>
          <w:p>
            <w:pPr>
              <w:spacing w:after="0" w:line="252" w:lineRule="auto"/>
            </w:pPr>
            <w:r>
              <w:rPr>
                <w:b/>
                <w:color w:val="000000"/>
                <w:sz w:val="21"/>
              </w:rPr>
              <w:t>Lesson Description</w:t>
            </w:r>
          </w:p>
        </w:tc>
        <w:tc>
          <w:tcPr>
            <w:tcW w:type="dxa" w:w="7848"/>
            <w:vAlign w:val="center"/>
            <w:tcMar>
              <w:top w:w="100" w:type="dxa"/>
              <w:bottom w:w="100" w:type="dxa"/>
              <w:start w:w="100" w:type="dxa"/>
              <w:end w:w="100" w:type="dxa"/>
            </w:tcMar>
            <w:shd w:fill="F5F3FE"/>
          </w:tcPr>
          <w:p>
            <w:pPr>
              <w:spacing w:after="0" w:line="252" w:lineRule="auto"/>
            </w:pPr>
            <w:r>
              <w:rPr>
                <w:b w:val="0"/>
                <w:color w:val="000000"/>
                <w:sz w:val="21"/>
              </w:rPr>
              <w:t>A short summary of what this lesson teaches. The box may show Enter Keywords before you type.</w:t>
            </w:r>
          </w:p>
        </w:tc>
      </w:tr>
      <w:tr>
        <w:trPr>
          <w:cantSplit/>
        </w:trPr>
        <w:tc>
          <w:tcPr>
            <w:tcW w:type="dxa" w:w="2232"/>
            <w:vAlign w:val="center"/>
            <w:tcMar>
              <w:top w:w="100" w:type="dxa"/>
              <w:bottom w:w="100" w:type="dxa"/>
              <w:start w:w="100" w:type="dxa"/>
              <w:end w:w="100" w:type="dxa"/>
            </w:tcMar>
            <w:shd w:fill="FFFFFF"/>
          </w:tcPr>
          <w:p>
            <w:pPr>
              <w:spacing w:after="0" w:line="252" w:lineRule="auto"/>
            </w:pPr>
            <w:r>
              <w:rPr>
                <w:b/>
                <w:color w:val="000000"/>
                <w:sz w:val="21"/>
              </w:rPr>
              <w:t>Thumbnail</w:t>
            </w:r>
          </w:p>
        </w:tc>
        <w:tc>
          <w:tcPr>
            <w:tcW w:type="dxa" w:w="7848"/>
            <w:vAlign w:val="center"/>
            <w:tcMar>
              <w:top w:w="100" w:type="dxa"/>
              <w:bottom w:w="100" w:type="dxa"/>
              <w:start w:w="100" w:type="dxa"/>
              <w:end w:w="100" w:type="dxa"/>
            </w:tcMar>
            <w:shd w:fill="FFFFFF"/>
          </w:tcPr>
          <w:p>
            <w:pPr>
              <w:spacing w:after="0" w:line="252" w:lineRule="auto"/>
            </w:pPr>
            <w:r>
              <w:rPr>
                <w:b w:val="0"/>
                <w:color w:val="000000"/>
                <w:sz w:val="21"/>
              </w:rPr>
              <w:t>Tap Choose File and select the image for this lesson.</w:t>
            </w:r>
          </w:p>
        </w:tc>
      </w:tr>
      <w:tr>
        <w:trPr>
          <w:cantSplit/>
        </w:trPr>
        <w:tc>
          <w:tcPr>
            <w:tcW w:type="dxa" w:w="2232"/>
            <w:vAlign w:val="center"/>
            <w:tcMar>
              <w:top w:w="100" w:type="dxa"/>
              <w:bottom w:w="100" w:type="dxa"/>
              <w:start w:w="100" w:type="dxa"/>
              <w:end w:w="100" w:type="dxa"/>
            </w:tcMar>
            <w:shd w:fill="F5F3FE"/>
          </w:tcPr>
          <w:p>
            <w:pPr>
              <w:spacing w:after="0" w:line="252" w:lineRule="auto"/>
            </w:pPr>
            <w:r>
              <w:rPr>
                <w:b/>
                <w:color w:val="000000"/>
                <w:sz w:val="21"/>
              </w:rPr>
              <w:t>Level</w:t>
            </w:r>
          </w:p>
        </w:tc>
        <w:tc>
          <w:tcPr>
            <w:tcW w:type="dxa" w:w="7848"/>
            <w:vAlign w:val="center"/>
            <w:tcMar>
              <w:top w:w="100" w:type="dxa"/>
              <w:bottom w:w="100" w:type="dxa"/>
              <w:start w:w="100" w:type="dxa"/>
              <w:end w:w="100" w:type="dxa"/>
            </w:tcMar>
            <w:shd w:fill="F5F3FE"/>
          </w:tcPr>
          <w:p>
            <w:pPr>
              <w:spacing w:after="0" w:line="252" w:lineRule="auto"/>
            </w:pPr>
            <w:r>
              <w:rPr>
                <w:b w:val="0"/>
                <w:color w:val="000000"/>
                <w:sz w:val="21"/>
              </w:rPr>
              <w:t>Select the level that fits this lesson.</w:t>
            </w:r>
          </w:p>
        </w:tc>
      </w:tr>
      <w:tr>
        <w:trPr>
          <w:cantSplit/>
        </w:trPr>
        <w:tc>
          <w:tcPr>
            <w:tcW w:type="dxa" w:w="2232"/>
            <w:vAlign w:val="center"/>
            <w:tcMar>
              <w:top w:w="100" w:type="dxa"/>
              <w:bottom w:w="100" w:type="dxa"/>
              <w:start w:w="100" w:type="dxa"/>
              <w:end w:w="100" w:type="dxa"/>
            </w:tcMar>
            <w:shd w:fill="FFFFFF"/>
          </w:tcPr>
          <w:p>
            <w:pPr>
              <w:spacing w:after="0" w:line="252" w:lineRule="auto"/>
            </w:pPr>
            <w:r>
              <w:rPr>
                <w:b/>
                <w:color w:val="000000"/>
                <w:sz w:val="21"/>
              </w:rPr>
              <w:t>Duration</w:t>
            </w:r>
          </w:p>
        </w:tc>
        <w:tc>
          <w:tcPr>
            <w:tcW w:type="dxa" w:w="7848"/>
            <w:vAlign w:val="center"/>
            <w:tcMar>
              <w:top w:w="100" w:type="dxa"/>
              <w:bottom w:w="100" w:type="dxa"/>
              <w:start w:w="100" w:type="dxa"/>
              <w:end w:w="100" w:type="dxa"/>
            </w:tcMar>
            <w:shd w:fill="FFFFFF"/>
          </w:tcPr>
          <w:p>
            <w:pPr>
              <w:spacing w:after="0" w:line="252" w:lineRule="auto"/>
            </w:pPr>
            <w:r>
              <w:rPr>
                <w:b w:val="0"/>
                <w:color w:val="000000"/>
                <w:sz w:val="21"/>
              </w:rPr>
              <w:t>Enter this lesson’s Hours and Minutes. For a 15 minute lesson, enter 0 hours and 15 minutes.</w:t>
            </w:r>
          </w:p>
        </w:tc>
      </w:tr>
    </w:tbl>
    <w:p>
      <w:pPr>
        <w:spacing w:after="0"/>
      </w:pPr>
    </w:p>
    <w:p>
      <w:r>
        <w:rPr>
          <w:b w:val="0"/>
        </w:rPr>
        <w:t>Keep the form open. Next, choose the lesson type and add its content, as shown on the next page.</w:t>
      </w:r>
    </w:p>
    <w:p>
      <w:r>
        <w:br w:type="page"/>
      </w:r>
    </w:p>
    <w:p>
      <w:pPr>
        <w:pStyle w:val="Heading1"/>
      </w:pPr>
      <w:r>
        <w:rPr>
          <w:color w:val="000000"/>
        </w:rPr>
        <w:t>Step 3 Add content and save each lesson</w:t>
      </w:r>
    </w:p>
    <w:p>
      <w:r>
        <w:rPr>
          <w:b w:val="0"/>
        </w:rPr>
        <w:t xml:space="preserve">In </w:t>
      </w:r>
      <w:r>
        <w:rPr>
          <w:b/>
          <w:color w:val="3418C5"/>
        </w:rPr>
        <w:t>Type</w:t>
      </w:r>
      <w:r>
        <w:rPr>
          <w:b w:val="0"/>
        </w:rPr>
        <w:t>, choose the format you want learners to use.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584"/>
        <w:gridCol w:w="8496"/>
      </w:tblGrid>
      <w:tr>
        <w:trPr>
          <w:cantSplit/>
          <w:tblHeader/>
        </w:trPr>
        <w:tc>
          <w:tcPr>
            <w:tcW w:type="dxa" w:w="1584"/>
            <w:vAlign w:val="center"/>
            <w:tcMar>
              <w:top w:w="100" w:type="dxa"/>
              <w:bottom w:w="100" w:type="dxa"/>
              <w:start w:w="100" w:type="dxa"/>
              <w:end w:w="100" w:type="dxa"/>
            </w:tcMar>
            <w:shd w:fill="3418C5"/>
          </w:tcPr>
          <w:p>
            <w:pPr>
              <w:spacing w:after="0" w:line="252" w:lineRule="auto"/>
            </w:pPr>
            <w:r>
              <w:rPr>
                <w:b/>
                <w:color w:val="FFFFFF"/>
                <w:sz w:val="21"/>
              </w:rPr>
              <w:t>Type</w:t>
            </w:r>
          </w:p>
        </w:tc>
        <w:tc>
          <w:tcPr>
            <w:tcW w:type="dxa" w:w="8496"/>
            <w:vAlign w:val="center"/>
            <w:tcMar>
              <w:top w:w="100" w:type="dxa"/>
              <w:bottom w:w="100" w:type="dxa"/>
              <w:start w:w="100" w:type="dxa"/>
              <w:end w:w="100" w:type="dxa"/>
            </w:tcMar>
            <w:shd w:fill="3418C5"/>
          </w:tcPr>
          <w:p>
            <w:pPr>
              <w:spacing w:after="0" w:line="252" w:lineRule="auto"/>
            </w:pPr>
            <w:r>
              <w:rPr>
                <w:b/>
                <w:color w:val="FFFFFF"/>
                <w:sz w:val="21"/>
              </w:rPr>
              <w:t>Content to add</w:t>
            </w:r>
          </w:p>
        </w:tc>
      </w:tr>
      <w:tr>
        <w:trPr>
          <w:cantSplit/>
        </w:trPr>
        <w:tc>
          <w:tcPr>
            <w:tcW w:type="dxa" w:w="1584"/>
            <w:vAlign w:val="center"/>
            <w:tcMar>
              <w:top w:w="100" w:type="dxa"/>
              <w:bottom w:w="100" w:type="dxa"/>
              <w:start w:w="100" w:type="dxa"/>
              <w:end w:w="100" w:type="dxa"/>
            </w:tcMar>
            <w:shd w:fill="FFFFFF"/>
          </w:tcPr>
          <w:p>
            <w:pPr>
              <w:spacing w:after="0" w:line="252" w:lineRule="auto"/>
            </w:pPr>
            <w:r>
              <w:rPr>
                <w:b/>
                <w:color w:val="000000"/>
                <w:sz w:val="21"/>
              </w:rPr>
              <w:t>Text</w:t>
            </w:r>
          </w:p>
        </w:tc>
        <w:tc>
          <w:tcPr>
            <w:tcW w:type="dxa" w:w="8496"/>
            <w:vAlign w:val="center"/>
            <w:tcMar>
              <w:top w:w="100" w:type="dxa"/>
              <w:bottom w:w="100" w:type="dxa"/>
              <w:start w:w="100" w:type="dxa"/>
              <w:end w:w="100" w:type="dxa"/>
            </w:tcMar>
            <w:shd w:fill="FFFFFF"/>
          </w:tcPr>
          <w:p>
            <w:pPr>
              <w:spacing w:after="0" w:line="252" w:lineRule="auto"/>
            </w:pPr>
            <w:r>
              <w:rPr>
                <w:b w:val="0"/>
                <w:color w:val="000000"/>
                <w:sz w:val="21"/>
              </w:rPr>
              <w:t>Write the lesson in Add Description.</w:t>
            </w:r>
          </w:p>
        </w:tc>
      </w:tr>
      <w:tr>
        <w:trPr>
          <w:cantSplit/>
        </w:trPr>
        <w:tc>
          <w:tcPr>
            <w:tcW w:type="dxa" w:w="1584"/>
            <w:vAlign w:val="center"/>
            <w:tcMar>
              <w:top w:w="100" w:type="dxa"/>
              <w:bottom w:w="100" w:type="dxa"/>
              <w:start w:w="100" w:type="dxa"/>
              <w:end w:w="100" w:type="dxa"/>
            </w:tcMar>
            <w:shd w:fill="F5F3FE"/>
          </w:tcPr>
          <w:p>
            <w:pPr>
              <w:spacing w:after="0" w:line="252" w:lineRule="auto"/>
            </w:pPr>
            <w:r>
              <w:rPr>
                <w:b/>
                <w:color w:val="000000"/>
                <w:sz w:val="21"/>
              </w:rPr>
              <w:t>Video</w:t>
            </w:r>
          </w:p>
        </w:tc>
        <w:tc>
          <w:tcPr>
            <w:tcW w:type="dxa" w:w="8496"/>
            <w:vAlign w:val="center"/>
            <w:tcMar>
              <w:top w:w="100" w:type="dxa"/>
              <w:bottom w:w="100" w:type="dxa"/>
              <w:start w:w="100" w:type="dxa"/>
              <w:end w:w="100" w:type="dxa"/>
            </w:tcMar>
            <w:shd w:fill="F5F3FE"/>
          </w:tcPr>
          <w:p>
            <w:pPr>
              <w:spacing w:after="0" w:line="252" w:lineRule="auto"/>
            </w:pPr>
            <w:r>
              <w:rPr>
                <w:b w:val="0"/>
                <w:color w:val="000000"/>
                <w:sz w:val="21"/>
              </w:rPr>
              <w:t>Add the lesson video under Source.</w:t>
            </w:r>
          </w:p>
        </w:tc>
      </w:tr>
      <w:tr>
        <w:trPr>
          <w:cantSplit/>
        </w:trPr>
        <w:tc>
          <w:tcPr>
            <w:tcW w:type="dxa" w:w="1584"/>
            <w:vAlign w:val="center"/>
            <w:tcMar>
              <w:top w:w="100" w:type="dxa"/>
              <w:bottom w:w="100" w:type="dxa"/>
              <w:start w:w="100" w:type="dxa"/>
              <w:end w:w="100" w:type="dxa"/>
            </w:tcMar>
            <w:shd w:fill="FFFFFF"/>
          </w:tcPr>
          <w:p>
            <w:pPr>
              <w:spacing w:after="0" w:line="252" w:lineRule="auto"/>
            </w:pPr>
            <w:r>
              <w:rPr>
                <w:b/>
                <w:color w:val="000000"/>
                <w:sz w:val="21"/>
              </w:rPr>
              <w:t>Both</w:t>
            </w:r>
          </w:p>
        </w:tc>
        <w:tc>
          <w:tcPr>
            <w:tcW w:type="dxa" w:w="8496"/>
            <w:vAlign w:val="center"/>
            <w:tcMar>
              <w:top w:w="100" w:type="dxa"/>
              <w:bottom w:w="100" w:type="dxa"/>
              <w:start w:w="100" w:type="dxa"/>
              <w:end w:w="100" w:type="dxa"/>
            </w:tcMar>
            <w:shd w:fill="FFFFFF"/>
          </w:tcPr>
          <w:p>
            <w:pPr>
              <w:spacing w:after="0" w:line="252" w:lineRule="auto"/>
            </w:pPr>
            <w:r>
              <w:rPr>
                <w:b w:val="0"/>
                <w:color w:val="000000"/>
                <w:sz w:val="21"/>
              </w:rPr>
              <w:t>Write in Add Description and add a video under Source.</w:t>
            </w:r>
          </w:p>
        </w:tc>
      </w:tr>
    </w:tbl>
    <w:p>
      <w:pPr>
        <w:spacing w:after="0"/>
      </w:pPr>
    </w:p>
    <w:p>
      <w:pPr>
        <w:keepNext/>
        <w:spacing w:before="80" w:after="80"/>
        <w:jc w:val="center"/>
      </w:pPr>
      <w:r>
        <w:drawing>
          <wp:inline xmlns:a="http://schemas.openxmlformats.org/drawingml/2006/main" xmlns:pic="http://schemas.openxmlformats.org/drawingml/2006/picture">
            <wp:extent cx="3749039" cy="1877997"/>
            <wp:docPr id="5" name="Picture 5" descr="Choose Text, Video or Both for each lesson."/>
            <wp:cNvGraphicFramePr>
              <a:graphicFrameLocks noChangeAspect="1"/>
            </wp:cNvGraphicFramePr>
            <a:graphic>
              <a:graphicData uri="http://schemas.openxmlformats.org/drawingml/2006/picture">
                <pic:pic>
                  <pic:nvPicPr>
                    <pic:cNvPr id="0" name="lesson_types.png"/>
                    <pic:cNvPicPr/>
                  </pic:nvPicPr>
                  <pic:blipFill>
                    <a:blip r:embed="rId15"/>
                    <a:stretch>
                      <a:fillRect/>
                    </a:stretch>
                  </pic:blipFill>
                  <pic:spPr>
                    <a:xfrm>
                      <a:off x="0" y="0"/>
                      <a:ext cx="3749039" cy="1877997"/>
                    </a:xfrm>
                    <a:prstGeom prst="rect"/>
                  </pic:spPr>
                </pic:pic>
              </a:graphicData>
            </a:graphic>
          </wp:inline>
        </w:drawing>
      </w:r>
    </w:p>
    <w:p>
      <w:pPr>
        <w:pStyle w:val="Caption"/>
        <w:jc w:val="center"/>
      </w:pPr>
      <w:r>
        <w:rPr>
          <w:b w:val="0"/>
          <w:color w:val="00764E"/>
        </w:rPr>
        <w:t>Choose Text, Video or Both for each lesson.</w:t>
      </w:r>
    </w:p>
    <w:p>
      <w:pPr>
        <w:ind w:left="331" w:hanging="331"/>
      </w:pPr>
      <w:r>
        <w:rPr>
          <w:b w:val="0"/>
        </w:rPr>
      </w:r>
      <w:r>
        <w:rPr>
          <w:b/>
          <w:color w:val="3418C5"/>
        </w:rPr>
        <w:t>1.</w:t>
      </w:r>
      <w:r>
        <w:rPr>
          <w:b w:val="0"/>
        </w:rPr>
        <w:t xml:space="preserve">  For </w:t>
      </w:r>
      <w:r>
        <w:rPr>
          <w:b/>
          <w:color w:val="3418C5"/>
        </w:rPr>
        <w:t>Text</w:t>
      </w:r>
      <w:r>
        <w:rPr>
          <w:b w:val="0"/>
        </w:rPr>
        <w:t xml:space="preserve"> or </w:t>
      </w:r>
      <w:r>
        <w:rPr>
          <w:b/>
          <w:color w:val="3418C5"/>
        </w:rPr>
        <w:t>Both</w:t>
      </w:r>
      <w:r>
        <w:rPr>
          <w:b w:val="0"/>
        </w:rPr>
        <w:t xml:space="preserve">, enter your teaching content in </w:t>
      </w:r>
      <w:r>
        <w:rPr>
          <w:b/>
          <w:color w:val="3418C5"/>
        </w:rPr>
        <w:t>Add Description</w:t>
      </w:r>
      <w:r>
        <w:rPr>
          <w:b w:val="0"/>
        </w:rPr>
        <w:t xml:space="preserve">. Use paragraphs or lists to make it easy to read. This is the written lesson; the earlier </w:t>
      </w:r>
      <w:r>
        <w:rPr>
          <w:b/>
          <w:color w:val="3418C5"/>
        </w:rPr>
        <w:t>Lesson Description</w:t>
      </w:r>
      <w:r>
        <w:rPr>
          <w:b w:val="0"/>
        </w:rPr>
        <w:t xml:space="preserve"> is its short summary.</w:t>
      </w:r>
    </w:p>
    <w:p>
      <w:pPr>
        <w:ind w:left="331" w:hanging="331"/>
      </w:pPr>
      <w:r>
        <w:rPr>
          <w:b w:val="0"/>
        </w:rPr>
      </w:r>
      <w:r>
        <w:rPr>
          <w:b/>
          <w:color w:val="3418C5"/>
        </w:rPr>
        <w:t>2.</w:t>
      </w:r>
      <w:r>
        <w:rPr>
          <w:b w:val="0"/>
        </w:rPr>
        <w:t xml:space="preserve">  For </w:t>
      </w:r>
      <w:r>
        <w:rPr>
          <w:b/>
          <w:color w:val="3418C5"/>
        </w:rPr>
        <w:t>Video</w:t>
      </w:r>
      <w:r>
        <w:rPr>
          <w:b w:val="0"/>
        </w:rPr>
        <w:t xml:space="preserve"> or </w:t>
      </w:r>
      <w:r>
        <w:rPr>
          <w:b/>
          <w:color w:val="3418C5"/>
        </w:rPr>
        <w:t>Both</w:t>
      </w:r>
      <w:r>
        <w:rPr>
          <w:b w:val="0"/>
        </w:rPr>
        <w:t xml:space="preserve">, go to </w:t>
      </w:r>
      <w:r>
        <w:rPr>
          <w:b/>
          <w:color w:val="3418C5"/>
        </w:rPr>
        <w:t>Source</w:t>
      </w:r>
      <w:r>
        <w:rPr>
          <w:b w:val="0"/>
        </w:rPr>
        <w:t xml:space="preserve">, choose </w:t>
      </w:r>
      <w:r>
        <w:rPr>
          <w:b/>
          <w:color w:val="3418C5"/>
        </w:rPr>
        <w:t>File</w:t>
      </w:r>
      <w:r>
        <w:rPr>
          <w:b w:val="0"/>
        </w:rPr>
        <w:t xml:space="preserve">, tap </w:t>
      </w:r>
      <w:r>
        <w:rPr>
          <w:b/>
          <w:color w:val="3418C5"/>
        </w:rPr>
        <w:t>Choose File</w:t>
      </w:r>
      <w:r>
        <w:rPr>
          <w:b w:val="0"/>
        </w:rPr>
        <w:t xml:space="preserve"> and select your lesson video. On a phone, choose </w:t>
      </w:r>
      <w:r>
        <w:rPr>
          <w:b/>
          <w:color w:val="3418C5"/>
        </w:rPr>
        <w:t>Photo Library</w:t>
      </w:r>
      <w:r>
        <w:rPr>
          <w:b w:val="0"/>
        </w:rPr>
        <w:t xml:space="preserve"> or </w:t>
      </w:r>
      <w:r>
        <w:rPr>
          <w:b/>
          <w:color w:val="3418C5"/>
        </w:rPr>
        <w:t>Choose File</w:t>
      </w:r>
      <w:r>
        <w:rPr>
          <w:b w:val="0"/>
        </w:rPr>
        <w:t xml:space="preserve">, depending on where you saved it. Each video can be up to </w:t>
      </w:r>
      <w:r>
        <w:rPr>
          <w:b/>
          <w:color w:val="3418C5"/>
        </w:rPr>
        <w:t>500MB</w:t>
      </w:r>
      <w:r>
        <w:rPr>
          <w:b w:val="0"/>
        </w:rPr>
        <w:t>.</w:t>
      </w:r>
    </w:p>
    <w:p>
      <w:r>
        <w:rPr>
          <w:b w:val="0"/>
        </w:rPr>
        <w:t xml:space="preserve">The Source area also offers </w:t>
      </w:r>
      <w:r>
        <w:rPr>
          <w:b/>
          <w:color w:val="3418C5"/>
        </w:rPr>
        <w:t>Link</w:t>
      </w:r>
      <w:r>
        <w:rPr>
          <w:b w:val="0"/>
        </w:rPr>
        <w:t xml:space="preserve"> for a video URL. Use the file upload steps above when your video is saved on your device.</w:t>
      </w:r>
    </w:p>
    <w:p>
      <w:pPr>
        <w:ind w:left="331" w:hanging="331"/>
      </w:pPr>
      <w:r>
        <w:rPr>
          <w:b w:val="0"/>
        </w:rPr>
      </w:r>
      <w:r>
        <w:rPr>
          <w:b/>
          <w:color w:val="3418C5"/>
        </w:rPr>
        <w:t>3.</w:t>
      </w:r>
      <w:r>
        <w:rPr>
          <w:b w:val="0"/>
        </w:rPr>
        <w:t xml:space="preserve">  To include a handout or worksheet, go to </w:t>
      </w:r>
      <w:r>
        <w:rPr>
          <w:b/>
          <w:color w:val="3418C5"/>
        </w:rPr>
        <w:t>Document</w:t>
      </w:r>
      <w:r>
        <w:rPr>
          <w:b w:val="0"/>
        </w:rPr>
        <w:t xml:space="preserve">, tap </w:t>
      </w:r>
      <w:r>
        <w:rPr>
          <w:b/>
          <w:color w:val="3418C5"/>
        </w:rPr>
        <w:t>Choose File</w:t>
      </w:r>
      <w:r>
        <w:rPr>
          <w:b w:val="0"/>
        </w:rPr>
        <w:t xml:space="preserve"> and select it. Accepted formats are </w:t>
      </w:r>
      <w:r>
        <w:rPr>
          <w:b/>
          <w:color w:val="3418C5"/>
        </w:rPr>
        <w:t>PDF, DOC, DOCX, TXT, PPT, PPTX, XLS and XLSX</w:t>
      </w:r>
      <w:r>
        <w:rPr>
          <w:b w:val="0"/>
        </w:rPr>
        <w:t xml:space="preserve">, up to </w:t>
      </w:r>
      <w:r>
        <w:rPr>
          <w:b/>
          <w:color w:val="3418C5"/>
        </w:rPr>
        <w:t>100MB</w:t>
      </w:r>
      <w:r>
        <w:rPr>
          <w:b w:val="0"/>
        </w:rPr>
        <w:t>.</w:t>
      </w:r>
    </w:p>
    <w:p>
      <w:pPr>
        <w:ind w:left="331" w:hanging="331"/>
      </w:pPr>
      <w:r>
        <w:rPr>
          <w:b w:val="0"/>
        </w:rPr>
      </w:r>
      <w:r>
        <w:rPr>
          <w:b/>
          <w:color w:val="3418C5"/>
        </w:rPr>
        <w:t>4.</w:t>
      </w:r>
      <w:r>
        <w:rPr>
          <w:b w:val="0"/>
        </w:rPr>
        <w:t xml:space="preserve">  Tap </w:t>
      </w:r>
      <w:r>
        <w:rPr>
          <w:b/>
          <w:color w:val="3418C5"/>
        </w:rPr>
        <w:t>Save Topic</w:t>
      </w:r>
      <w:r>
        <w:rPr>
          <w:b w:val="0"/>
        </w:rPr>
        <w:t>. Keep the page open while the upload percentage increases. Wait until the form closes and the lesson appears inside its section.</w:t>
      </w:r>
    </w:p>
    <w:p>
      <w:r>
        <w:rPr>
          <w:b w:val="0"/>
        </w:rPr>
      </w:r>
      <w:r>
        <w:rPr>
          <w:b/>
          <w:color w:val="3418C5"/>
        </w:rPr>
        <w:t>Check that it saved:</w:t>
      </w:r>
      <w:r>
        <w:rPr>
          <w:b w:val="0"/>
        </w:rPr>
        <w:t xml:space="preserve"> your lesson title appears and the lesson count increases. Use the </w:t>
      </w:r>
      <w:r>
        <w:rPr>
          <w:b/>
          <w:color w:val="3418C5"/>
        </w:rPr>
        <w:t>pencil icon</w:t>
      </w:r>
      <w:r>
        <w:rPr>
          <w:b w:val="0"/>
        </w:rPr>
        <w:t xml:space="preserve"> beside a lesson to make a correction.</w:t>
      </w:r>
    </w:p>
    <w:p>
      <w:pPr>
        <w:pStyle w:val="Heading2"/>
      </w:pPr>
      <w:r>
        <w:rPr>
          <w:color w:val="000000"/>
        </w:rPr>
        <w:t>Repeat until the course is complete</w:t>
      </w:r>
    </w:p>
    <w:p>
      <w:r>
        <w:rPr>
          <w:b w:val="0"/>
        </w:rPr>
        <w:t xml:space="preserve">Use </w:t>
      </w:r>
      <w:r>
        <w:rPr>
          <w:b/>
          <w:color w:val="3418C5"/>
        </w:rPr>
        <w:t>Add Topic</w:t>
      </w:r>
      <w:r>
        <w:rPr>
          <w:b w:val="0"/>
        </w:rPr>
        <w:t xml:space="preserve"> for the next lesson in the same section. Use </w:t>
      </w:r>
      <w:r>
        <w:rPr>
          <w:b/>
          <w:color w:val="3418C5"/>
        </w:rPr>
        <w:t>Add Section</w:t>
      </w:r>
      <w:r>
        <w:rPr>
          <w:b w:val="0"/>
        </w:rPr>
        <w:t xml:space="preserve"> for another group of lessons. Add every planned lesson before tapping </w:t>
      </w:r>
      <w:r>
        <w:rPr>
          <w:b/>
          <w:color w:val="3418C5"/>
        </w:rPr>
        <w:t>Continue</w:t>
      </w:r>
      <w:r>
        <w:rPr>
          <w:b w:val="0"/>
        </w:rPr>
        <w:t>. Upskillfy suggests 3 to 6 sections for most courses; organise yours around what you need to teach.</w:t>
      </w:r>
    </w:p>
    <w:p>
      <w:r>
        <w:br w:type="page"/>
      </w:r>
    </w:p>
    <w:p>
      <w:pPr>
        <w:pStyle w:val="Heading1"/>
      </w:pPr>
      <w:r>
        <w:rPr>
          <w:color w:val="000000"/>
        </w:rPr>
        <w:t>Step 4 Set the price and certificate options</w:t>
      </w:r>
    </w:p>
    <w:p>
      <w:r>
        <w:rPr>
          <w:b w:val="0"/>
        </w:rPr>
        <w:t xml:space="preserve">On </w:t>
      </w:r>
      <w:r>
        <w:rPr>
          <w:b/>
          <w:color w:val="3418C5"/>
        </w:rPr>
        <w:t>Pricing &amp; access</w:t>
      </w:r>
      <w:r>
        <w:rPr>
          <w:b w:val="0"/>
        </w:rPr>
        <w:t>, decide what learners will pay and whether the course will offer a certificate.</w:t>
      </w:r>
    </w:p>
    <w:p>
      <w:pPr>
        <w:ind w:left="331" w:hanging="331"/>
      </w:pPr>
      <w:r>
        <w:rPr>
          <w:b w:val="0"/>
        </w:rPr>
      </w:r>
      <w:r>
        <w:rPr>
          <w:b/>
          <w:color w:val="3418C5"/>
        </w:rPr>
        <w:t>1.</w:t>
      </w:r>
      <w:r>
        <w:rPr>
          <w:b w:val="0"/>
        </w:rPr>
        <w:t xml:space="preserve">  Under </w:t>
      </w:r>
      <w:r>
        <w:rPr>
          <w:b/>
          <w:color w:val="3418C5"/>
        </w:rPr>
        <w:t>Course type</w:t>
      </w:r>
      <w:r>
        <w:rPr>
          <w:b w:val="0"/>
        </w:rPr>
        <w:t xml:space="preserve">, choose </w:t>
      </w:r>
      <w:r>
        <w:rPr>
          <w:b/>
          <w:color w:val="3418C5"/>
        </w:rPr>
        <w:t>Paid</w:t>
      </w:r>
      <w:r>
        <w:rPr>
          <w:b w:val="0"/>
        </w:rPr>
        <w:t xml:space="preserve"> or </w:t>
      </w:r>
      <w:r>
        <w:rPr>
          <w:b/>
          <w:color w:val="3418C5"/>
        </w:rPr>
        <w:t>Free</w:t>
      </w:r>
      <w:r>
        <w:rPr>
          <w:b w:val="0"/>
        </w:rPr>
        <w:t xml:space="preserve">. For a paid course, enter your amount in </w:t>
      </w:r>
      <w:r>
        <w:rPr>
          <w:b/>
          <w:color w:val="3418C5"/>
        </w:rPr>
        <w:t>Price</w:t>
      </w:r>
      <w:r>
        <w:rPr>
          <w:b w:val="0"/>
        </w:rPr>
        <w:t>. The price field uses Nigerian naira (</w:t>
      </w:r>
      <w:r>
        <w:rPr>
          <w:b/>
          <w:color w:val="3418C5"/>
        </w:rPr>
        <w:t>₦</w:t>
      </w:r>
      <w:r>
        <w:rPr>
          <w:b w:val="0"/>
        </w:rPr>
        <w:t xml:space="preserve">). For example, enter </w:t>
      </w:r>
      <w:r>
        <w:rPr>
          <w:b/>
          <w:color w:val="3418C5"/>
        </w:rPr>
        <w:t>20000</w:t>
      </w:r>
      <w:r>
        <w:rPr>
          <w:b w:val="0"/>
        </w:rPr>
        <w:t xml:space="preserve"> for ₦20,000. Set your own course price.</w:t>
      </w:r>
    </w:p>
    <w:p>
      <w:pPr>
        <w:ind w:left="331" w:hanging="331"/>
      </w:pPr>
      <w:r>
        <w:rPr>
          <w:b w:val="0"/>
        </w:rPr>
      </w:r>
      <w:r>
        <w:rPr>
          <w:b/>
          <w:color w:val="3418C5"/>
        </w:rPr>
        <w:t>2.</w:t>
      </w:r>
      <w:r>
        <w:rPr>
          <w:b w:val="0"/>
        </w:rPr>
        <w:t xml:space="preserve">  Under </w:t>
      </w:r>
      <w:r>
        <w:rPr>
          <w:b/>
          <w:color w:val="3418C5"/>
        </w:rPr>
        <w:t>Certificate on completion</w:t>
      </w:r>
      <w:r>
        <w:rPr>
          <w:b w:val="0"/>
        </w:rPr>
        <w:t xml:space="preserve">, choose </w:t>
      </w:r>
      <w:r>
        <w:rPr>
          <w:b/>
          <w:color w:val="3418C5"/>
        </w:rPr>
        <w:t>Yes</w:t>
      </w:r>
      <w:r>
        <w:rPr>
          <w:b w:val="0"/>
        </w:rPr>
        <w:t xml:space="preserve"> if you will issue a certificate, or </w:t>
      </w:r>
      <w:r>
        <w:rPr>
          <w:b/>
          <w:color w:val="3418C5"/>
        </w:rPr>
        <w:t>No</w:t>
      </w:r>
      <w:r>
        <w:rPr>
          <w:b w:val="0"/>
        </w:rPr>
        <w:t xml:space="preserve"> if you will not.</w:t>
      </w:r>
    </w:p>
    <w:p>
      <w:pPr>
        <w:ind w:left="331" w:hanging="331"/>
      </w:pPr>
      <w:r>
        <w:rPr>
          <w:b w:val="0"/>
        </w:rPr>
      </w:r>
      <w:r>
        <w:rPr>
          <w:b/>
          <w:color w:val="3418C5"/>
        </w:rPr>
        <w:t>3.</w:t>
      </w:r>
      <w:r>
        <w:rPr>
          <w:b w:val="0"/>
        </w:rPr>
        <w:t xml:space="preserve">  If you choose </w:t>
      </w:r>
      <w:r>
        <w:rPr>
          <w:b/>
          <w:color w:val="3418C5"/>
        </w:rPr>
        <w:t>Yes</w:t>
      </w:r>
      <w:r>
        <w:rPr>
          <w:b w:val="0"/>
        </w:rPr>
        <w:t xml:space="preserve">, paste a public link to your assessment in </w:t>
      </w:r>
      <w:r>
        <w:rPr>
          <w:b/>
          <w:color w:val="3418C5"/>
        </w:rPr>
        <w:t>Assessment document</w:t>
      </w:r>
      <w:r>
        <w:rPr>
          <w:b w:val="0"/>
        </w:rPr>
        <w:t>. An assessment is the task or test learners complete to demonstrate what they have learned.</w:t>
      </w:r>
    </w:p>
    <w:p>
      <w:pPr>
        <w:keepNext/>
        <w:spacing w:before="80" w:after="80"/>
        <w:jc w:val="center"/>
      </w:pPr>
      <w:r>
        <w:drawing>
          <wp:inline xmlns:a="http://schemas.openxmlformats.org/drawingml/2006/main" xmlns:pic="http://schemas.openxmlformats.org/drawingml/2006/picture">
            <wp:extent cx="4206240" cy="2599836"/>
            <wp:docPr id="6" name="Picture 6" descr="A certificate course needs a public assessment link in this field."/>
            <wp:cNvGraphicFramePr>
              <a:graphicFrameLocks noChangeAspect="1"/>
            </wp:cNvGraphicFramePr>
            <a:graphic>
              <a:graphicData uri="http://schemas.openxmlformats.org/drawingml/2006/picture">
                <pic:pic>
                  <pic:nvPicPr>
                    <pic:cNvPr id="0" name="certificate_assessment.png"/>
                    <pic:cNvPicPr/>
                  </pic:nvPicPr>
                  <pic:blipFill>
                    <a:blip r:embed="rId16"/>
                    <a:stretch>
                      <a:fillRect/>
                    </a:stretch>
                  </pic:blipFill>
                  <pic:spPr>
                    <a:xfrm>
                      <a:off x="0" y="0"/>
                      <a:ext cx="4206240" cy="2599836"/>
                    </a:xfrm>
                    <a:prstGeom prst="rect"/>
                  </pic:spPr>
                </pic:pic>
              </a:graphicData>
            </a:graphic>
          </wp:inline>
        </w:drawing>
      </w:r>
    </w:p>
    <w:p>
      <w:pPr>
        <w:pStyle w:val="Caption"/>
        <w:jc w:val="center"/>
      </w:pPr>
      <w:r>
        <w:rPr>
          <w:b w:val="0"/>
          <w:color w:val="00764E"/>
        </w:rPr>
        <w:t>A certificate course needs a public assessment link in this field.</w:t>
      </w:r>
    </w:p>
    <w:p>
      <w:pPr>
        <w:pStyle w:val="Heading2"/>
      </w:pPr>
      <w:r>
        <w:rPr>
          <w:color w:val="000000"/>
        </w:rPr>
        <w:t>Make sure the assessment link opens</w:t>
      </w:r>
    </w:p>
    <w:p>
      <w:r>
        <w:rPr>
          <w:b w:val="0"/>
        </w:rPr>
        <w:t>Prepare the assessment document, enable access for anyone with the link, then copy its sharing link. Test it in a private browser window to check that it opens without asking for permission. Paste that link into Upskillfy. The platform says it checks access when you publish.</w:t>
      </w:r>
    </w:p>
    <w:p>
      <w:pPr>
        <w:ind w:left="331" w:hanging="331"/>
      </w:pPr>
      <w:r>
        <w:rPr>
          <w:b w:val="0"/>
        </w:rPr>
      </w:r>
      <w:r>
        <w:rPr>
          <w:b/>
          <w:color w:val="3418C5"/>
        </w:rPr>
        <w:t>4.</w:t>
      </w:r>
      <w:r>
        <w:rPr>
          <w:b w:val="0"/>
        </w:rPr>
        <w:t xml:space="preserve">  If your course includes a mentorship link, enter it in </w:t>
      </w:r>
      <w:r>
        <w:rPr>
          <w:b/>
          <w:color w:val="3418C5"/>
        </w:rPr>
        <w:t>Mentorship Link</w:t>
      </w:r>
      <w:r>
        <w:rPr>
          <w:b w:val="0"/>
        </w:rPr>
        <w:t>. If you are unsure which link to use, ask your Upskillfy contact.</w:t>
      </w:r>
    </w:p>
    <w:p>
      <w:pPr>
        <w:ind w:left="331" w:hanging="331"/>
      </w:pPr>
      <w:r>
        <w:rPr>
          <w:b w:val="0"/>
        </w:rPr>
      </w:r>
      <w:r>
        <w:rPr>
          <w:b/>
          <w:color w:val="3418C5"/>
        </w:rPr>
        <w:t>5.</w:t>
      </w:r>
      <w:r>
        <w:rPr>
          <w:b w:val="0"/>
        </w:rPr>
        <w:t xml:space="preserve">  Check your price and certificate choice, then tap </w:t>
      </w:r>
      <w:r>
        <w:rPr>
          <w:b/>
          <w:color w:val="3418C5"/>
        </w:rPr>
        <w:t>Continue</w:t>
      </w:r>
      <w:r>
        <w:rPr>
          <w:b w:val="0"/>
        </w:rPr>
        <w:t xml:space="preserve"> to open </w:t>
      </w:r>
      <w:r>
        <w:rPr>
          <w:b/>
          <w:color w:val="3418C5"/>
        </w:rPr>
        <w:t>Review &amp; publish</w:t>
      </w:r>
      <w:r>
        <w:rPr>
          <w:b w:val="0"/>
        </w:rPr>
        <w:t>.</w:t>
      </w:r>
    </w:p>
    <w:p>
      <w:r>
        <w:rPr>
          <w:b w:val="0"/>
        </w:rPr>
      </w:r>
      <w:r>
        <w:rPr>
          <w:b/>
          <w:color w:val="3418C5"/>
        </w:rPr>
        <w:t>Before you move on:</w:t>
      </w:r>
      <w:r>
        <w:rPr>
          <w:b w:val="0"/>
        </w:rPr>
        <w:t xml:space="preserve"> choosing </w:t>
      </w:r>
      <w:r>
        <w:rPr>
          <w:b/>
          <w:color w:val="3418C5"/>
        </w:rPr>
        <w:t>Yes</w:t>
      </w:r>
      <w:r>
        <w:rPr>
          <w:b w:val="0"/>
        </w:rPr>
        <w:t xml:space="preserve"> for certificates means you need to provide the assessment link. Do not leave the sample link or placeholder text as your answer.</w:t>
      </w:r>
    </w:p>
    <w:p>
      <w:r>
        <w:br w:type="page"/>
      </w:r>
    </w:p>
    <w:p>
      <w:pPr>
        <w:pStyle w:val="Heading1"/>
      </w:pPr>
      <w:r>
        <w:rPr>
          <w:color w:val="000000"/>
        </w:rPr>
        <w:t>Step 5 Check the course and submit it</w:t>
      </w:r>
    </w:p>
    <w:p>
      <w:r>
        <w:rPr>
          <w:b w:val="0"/>
        </w:rPr>
        <w:t xml:space="preserve">Use </w:t>
      </w:r>
      <w:r>
        <w:rPr>
          <w:b/>
          <w:color w:val="3418C5"/>
        </w:rPr>
        <w:t>Review &amp; publish</w:t>
      </w:r>
      <w:r>
        <w:rPr>
          <w:b w:val="0"/>
        </w:rPr>
        <w:t xml:space="preserve"> to check the course before sending it to the Upskillfy team.</w:t>
      </w:r>
    </w:p>
    <w:p>
      <w:pPr>
        <w:ind w:left="331" w:hanging="331"/>
      </w:pPr>
      <w:r>
        <w:rPr>
          <w:b w:val="0"/>
        </w:rPr>
      </w:r>
      <w:r>
        <w:rPr>
          <w:b/>
          <w:color w:val="3418C5"/>
        </w:rPr>
        <w:t>1.</w:t>
      </w:r>
      <w:r>
        <w:rPr>
          <w:b w:val="0"/>
        </w:rPr>
        <w:t xml:space="preserve">  Read </w:t>
      </w:r>
      <w:r>
        <w:rPr>
          <w:b/>
          <w:color w:val="3418C5"/>
        </w:rPr>
        <w:t>Ready to submit</w:t>
      </w:r>
      <w:r>
        <w:rPr>
          <w:b w:val="0"/>
        </w:rPr>
        <w:t xml:space="preserve">. If you see </w:t>
      </w:r>
      <w:r>
        <w:rPr>
          <w:b/>
          <w:color w:val="3418C5"/>
        </w:rPr>
        <w:t>Basics incomplete</w:t>
      </w:r>
      <w:r>
        <w:rPr>
          <w:b w:val="0"/>
        </w:rPr>
        <w:t xml:space="preserve">, tap </w:t>
      </w:r>
      <w:r>
        <w:rPr>
          <w:b/>
          <w:color w:val="3418C5"/>
        </w:rPr>
        <w:t>Back</w:t>
      </w:r>
      <w:r>
        <w:rPr>
          <w:b w:val="0"/>
        </w:rPr>
        <w:t xml:space="preserve"> until you reach </w:t>
      </w:r>
      <w:r>
        <w:rPr>
          <w:b/>
          <w:color w:val="3418C5"/>
        </w:rPr>
        <w:t>Basics</w:t>
      </w:r>
      <w:r>
        <w:rPr>
          <w:b w:val="0"/>
        </w:rPr>
        <w:t xml:space="preserve">, correct the missing details, then use </w:t>
      </w:r>
      <w:r>
        <w:rPr>
          <w:b/>
          <w:color w:val="3418C5"/>
        </w:rPr>
        <w:t>Continue</w:t>
      </w:r>
      <w:r>
        <w:rPr>
          <w:b w:val="0"/>
        </w:rPr>
        <w:t xml:space="preserve"> to return to the review page. If you see </w:t>
      </w:r>
      <w:r>
        <w:rPr>
          <w:b/>
          <w:color w:val="3418C5"/>
        </w:rPr>
        <w:t>Assessment link missing</w:t>
      </w:r>
      <w:r>
        <w:rPr>
          <w:b w:val="0"/>
        </w:rPr>
        <w:t xml:space="preserve"> for a certificate course, tap </w:t>
      </w:r>
      <w:r>
        <w:rPr>
          <w:b/>
          <w:color w:val="3418C5"/>
        </w:rPr>
        <w:t>Add link</w:t>
      </w:r>
      <w:r>
        <w:rPr>
          <w:b w:val="0"/>
        </w:rPr>
        <w:t xml:space="preserve"> and provide the public assessment link.</w:t>
      </w:r>
    </w:p>
    <w:p>
      <w:pPr>
        <w:ind w:left="331" w:hanging="331"/>
      </w:pPr>
      <w:r>
        <w:rPr>
          <w:b w:val="0"/>
        </w:rPr>
      </w:r>
      <w:r>
        <w:rPr>
          <w:b/>
          <w:color w:val="3418C5"/>
        </w:rPr>
        <w:t>2.</w:t>
      </w:r>
      <w:r>
        <w:rPr>
          <w:b w:val="0"/>
        </w:rPr>
        <w:t xml:space="preserve">  Check the section and lesson counts. Use </w:t>
      </w:r>
      <w:r>
        <w:rPr>
          <w:b/>
          <w:color w:val="3418C5"/>
        </w:rPr>
        <w:t>Edit</w:t>
      </w:r>
      <w:r>
        <w:rPr>
          <w:b w:val="0"/>
        </w:rPr>
        <w:t xml:space="preserve"> to return to the curriculum if you need to add or correct a lesson. Review the course preview, including its title, cover, level and price.</w:t>
      </w:r>
    </w:p>
    <w:p>
      <w:pPr>
        <w:pStyle w:val="Heading2"/>
      </w:pPr>
      <w:r>
        <w:rPr>
          <w:color w:val="000000"/>
        </w:rPr>
        <w:t>Final checklist</w:t>
      </w:r>
    </w:p>
    <w:p>
      <w:pPr>
        <w:spacing w:after="80"/>
        <w:ind w:left="259" w:hanging="259"/>
      </w:pPr>
      <w:r>
        <w:rPr>
          <w:b w:val="0"/>
          <w:color w:val="00764E"/>
        </w:rPr>
        <w:t>•</w:t>
      </w:r>
      <w:r>
        <w:t xml:space="preserve">  The course title, category, language, level and total length are correct.</w:t>
      </w:r>
    </w:p>
    <w:p>
      <w:pPr>
        <w:spacing w:after="80"/>
        <w:ind w:left="259" w:hanging="259"/>
      </w:pPr>
      <w:r>
        <w:rPr>
          <w:b w:val="0"/>
          <w:color w:val="00764E"/>
        </w:rPr>
        <w:t>•</w:t>
      </w:r>
      <w:r>
        <w:t xml:space="preserve">  The cover image, learning outcomes and full description are complete.</w:t>
      </w:r>
    </w:p>
    <w:p>
      <w:pPr>
        <w:spacing w:after="80"/>
        <w:ind w:left="259" w:hanging="259"/>
      </w:pPr>
      <w:r>
        <w:rPr>
          <w:b w:val="0"/>
          <w:color w:val="00764E"/>
        </w:rPr>
        <w:t>•</w:t>
      </w:r>
      <w:r>
        <w:t xml:space="preserve">  Every planned lesson appears in the correct section with its content saved.</w:t>
      </w:r>
    </w:p>
    <w:p>
      <w:pPr>
        <w:spacing w:after="80"/>
        <w:ind w:left="259" w:hanging="259"/>
      </w:pPr>
      <w:r>
        <w:rPr>
          <w:b w:val="0"/>
          <w:color w:val="00764E"/>
        </w:rPr>
        <w:t>•</w:t>
      </w:r>
      <w:r>
        <w:t xml:space="preserve">  Lesson titles, durations, videos and documents match what you intend to teach.</w:t>
      </w:r>
    </w:p>
    <w:p>
      <w:pPr>
        <w:spacing w:after="80"/>
        <w:ind w:left="259" w:hanging="259"/>
      </w:pPr>
      <w:r>
        <w:rPr>
          <w:b w:val="0"/>
          <w:color w:val="00764E"/>
        </w:rPr>
        <w:t>•</w:t>
      </w:r>
      <w:r>
        <w:t xml:space="preserve">  The price and certificate choice are correct. Any required assessment link opens without a permission request.</w:t>
      </w:r>
    </w:p>
    <w:p>
      <w:pPr>
        <w:ind w:left="331" w:hanging="331"/>
      </w:pPr>
      <w:r>
        <w:rPr>
          <w:b w:val="0"/>
        </w:rPr>
      </w:r>
      <w:r>
        <w:rPr>
          <w:b/>
          <w:color w:val="3418C5"/>
        </w:rPr>
        <w:t>3.</w:t>
      </w:r>
      <w:r>
        <w:rPr>
          <w:b w:val="0"/>
        </w:rPr>
        <w:t xml:space="preserve">  </w:t>
      </w:r>
      <w:r>
        <w:rPr>
          <w:b/>
          <w:color w:val="3418C5"/>
        </w:rPr>
        <w:t>Optional:</w:t>
      </w:r>
      <w:r>
        <w:rPr>
          <w:b w:val="0"/>
        </w:rPr>
        <w:t xml:space="preserve"> use </w:t>
      </w:r>
      <w:r>
        <w:rPr>
          <w:b/>
          <w:color w:val="3418C5"/>
        </w:rPr>
        <w:t>Add question</w:t>
      </w:r>
      <w:r>
        <w:rPr>
          <w:b w:val="0"/>
        </w:rPr>
        <w:t xml:space="preserve"> in the </w:t>
      </w:r>
      <w:r>
        <w:rPr>
          <w:b/>
          <w:color w:val="3418C5"/>
        </w:rPr>
        <w:t>FAQ</w:t>
      </w:r>
      <w:r>
        <w:rPr>
          <w:b w:val="0"/>
        </w:rPr>
        <w:t xml:space="preserve"> area to add answers to common learner questions, such as whether prior experience is needed. You can leave the FAQ area empty.</w:t>
      </w:r>
    </w:p>
    <w:p>
      <w:pPr>
        <w:ind w:left="331" w:hanging="331"/>
      </w:pPr>
      <w:r>
        <w:rPr>
          <w:b w:val="0"/>
        </w:rPr>
      </w:r>
      <w:r>
        <w:rPr>
          <w:b/>
          <w:color w:val="3418C5"/>
        </w:rPr>
        <w:t>4.</w:t>
      </w:r>
      <w:r>
        <w:rPr>
          <w:b w:val="0"/>
        </w:rPr>
        <w:t xml:space="preserve">  Tap </w:t>
      </w:r>
      <w:r>
        <w:rPr>
          <w:b/>
          <w:color w:val="3418C5"/>
        </w:rPr>
        <w:t>Submit for review</w:t>
      </w:r>
      <w:r>
        <w:rPr>
          <w:b w:val="0"/>
        </w:rPr>
        <w:t xml:space="preserve"> once, then wait for the confirmation </w:t>
      </w:r>
      <w:r>
        <w:rPr>
          <w:b/>
          <w:color w:val="3418C5"/>
        </w:rPr>
        <w:t>Submitted for review!</w:t>
      </w:r>
      <w:r>
        <w:rPr>
          <w:b w:val="0"/>
        </w:rPr>
      </w:r>
    </w:p>
    <w:p>
      <w:pPr>
        <w:keepNext/>
        <w:spacing w:before="80" w:after="80"/>
        <w:jc w:val="center"/>
      </w:pPr>
      <w:r>
        <w:drawing>
          <wp:inline xmlns:a="http://schemas.openxmlformats.org/drawingml/2006/main" xmlns:pic="http://schemas.openxmlformats.org/drawingml/2006/picture">
            <wp:extent cx="4937760" cy="815410"/>
            <wp:docPr id="7" name="Picture 7" descr="This message confirms that Upskillfy received the course for review."/>
            <wp:cNvGraphicFramePr>
              <a:graphicFrameLocks noChangeAspect="1"/>
            </wp:cNvGraphicFramePr>
            <a:graphic>
              <a:graphicData uri="http://schemas.openxmlformats.org/drawingml/2006/picture">
                <pic:pic>
                  <pic:nvPicPr>
                    <pic:cNvPr id="0" name="submitted_confirmation.png"/>
                    <pic:cNvPicPr/>
                  </pic:nvPicPr>
                  <pic:blipFill>
                    <a:blip r:embed="rId17"/>
                    <a:stretch>
                      <a:fillRect/>
                    </a:stretch>
                  </pic:blipFill>
                  <pic:spPr>
                    <a:xfrm>
                      <a:off x="0" y="0"/>
                      <a:ext cx="4937760" cy="815410"/>
                    </a:xfrm>
                    <a:prstGeom prst="rect"/>
                  </pic:spPr>
                </pic:pic>
              </a:graphicData>
            </a:graphic>
          </wp:inline>
        </w:drawing>
      </w:r>
    </w:p>
    <w:p>
      <w:pPr>
        <w:pStyle w:val="Caption"/>
        <w:jc w:val="center"/>
      </w:pPr>
      <w:r>
        <w:rPr>
          <w:b w:val="0"/>
          <w:color w:val="00764E"/>
        </w:rPr>
        <w:t>This message confirms that Upskillfy received the course for review.</w:t>
      </w:r>
    </w:p>
    <w:p>
      <w:pPr>
        <w:pStyle w:val="Heading2"/>
      </w:pPr>
      <w:r>
        <w:rPr>
          <w:color w:val="000000"/>
        </w:rPr>
        <w:t>What happens next</w:t>
      </w:r>
    </w:p>
    <w:p>
      <w:r>
        <w:rPr>
          <w:b w:val="0"/>
        </w:rPr>
        <w:t xml:space="preserve">Your course has been sent for review. Approval is a separate step. The Upskillfy admin team reviews within </w:t>
      </w:r>
      <w:r>
        <w:rPr>
          <w:b/>
          <w:color w:val="3418C5"/>
        </w:rPr>
        <w:t>3 days</w:t>
      </w:r>
      <w:r>
        <w:rPr>
          <w:b w:val="0"/>
        </w:rPr>
        <w:t xml:space="preserve"> and emails you either way. The course remains editable until it is approved.</w:t>
      </w:r>
    </w:p>
    <w:p>
      <w:pPr>
        <w:pStyle w:val="Heading2"/>
      </w:pPr>
      <w:r>
        <w:rPr>
          <w:color w:val="000000"/>
        </w:rPr>
        <w:t>If you get stuck</w:t>
      </w:r>
    </w:p>
    <w:p>
      <w:r>
        <w:rPr>
          <w:b w:val="0"/>
        </w:rPr>
        <w:t>If a button is hidden, close the keyboard and scroll down. If a field shows an error, correct it before continuing. During an upload, wait for progress to finish. If loading does not finish, check your connection and contact Upskillfy with the course title and a screenshot of the problem. Check whether your last action saved before repeating it.</w:t>
      </w:r>
    </w:p>
    <w:sectPr w:rsidR="00FC693F" w:rsidRPr="0006063C" w:rsidSect="00034616">
      <w:footerReference w:type="default" r:id="rId9"/>
      <w:headerReference w:type="default" r:id="rId18"/>
      <w:pgSz w:w="12240" w:h="15840"/>
      <w:pgMar w:top="1382" w:right="1080" w:bottom="936" w:left="1080" w:header="389"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before="0" w:after="0"/>
      <w:jc w:val="left"/>
    </w:pPr>
    <w:r>
      <w:rPr>
        <w:color w:val="00764E"/>
        <w:sz w:val="18"/>
      </w:rPr>
      <w:t>Empowering Talents, Driving Growth.</w:t>
    </w:r>
    <w:r>
      <w:rPr>
        <w:color w:val="3418C5"/>
        <w:sz w:val="16"/>
      </w:rPr>
      <w:tab/>
      <w:t xml:space="preserve">UPSKILLFY  •  </w:t>
    </w:r>
    <w:fldSimple w:instr="PAGE">
      <w:r>
        <w:rPr>
          <w:sz w:val="16"/>
          <w:color w:val="3418C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80" w:val="right"/>
      </w:tabs>
      <w:spacing w:after="0" w:line="240" w:lineRule="auto"/>
    </w:pPr>
    <w:r>
      <w:drawing>
        <wp:inline xmlns:a="http://schemas.openxmlformats.org/drawingml/2006/main" xmlns:pic="http://schemas.openxmlformats.org/drawingml/2006/picture">
          <wp:extent cx="1234440" cy="357435"/>
          <wp:docPr id="1" name="Picture 1" descr="Upskillfy logo"/>
          <wp:cNvGraphicFramePr>
            <a:graphicFrameLocks noChangeAspect="1"/>
          </wp:cNvGraphicFramePr>
          <a:graphic>
            <a:graphicData uri="http://schemas.openxmlformats.org/drawingml/2006/picture">
              <pic:pic>
                <pic:nvPicPr>
                  <pic:cNvPr id="0" name="upskillfy_logo.png"/>
                  <pic:cNvPicPr/>
                </pic:nvPicPr>
                <pic:blipFill>
                  <a:blip r:embed="rId1"/>
                  <a:stretch>
                    <a:fillRect/>
                  </a:stretch>
                </pic:blipFill>
                <pic:spPr>
                  <a:xfrm>
                    <a:off x="0" y="0"/>
                    <a:ext cx="1234440" cy="357435"/>
                  </a:xfrm>
                  <a:prstGeom prst="rect"/>
                </pic:spPr>
              </pic:pic>
            </a:graphicData>
          </a:graphic>
        </wp:inline>
      </w:drawing>
    </w:r>
    <w:r>
      <w:rPr>
        <w:b/>
        <w:color w:val="000000"/>
        <w:sz w:val="16"/>
      </w:rPr>
      <w:tab/>
      <w:t>TUTOR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000000"/>
      <w:sz w:val="22"/>
    </w:rPr>
  </w:style>
  <w:style w:type="paragraph" w:styleId="Header">
    <w:name w:val="header"/>
    <w:basedOn w:val="Normal"/>
    <w:link w:val="HeaderChar"/>
    <w:uiPriority w:val="99"/>
    <w:unhideWhenUsed/>
    <w:rsid w:val="00E618BF"/>
    <w:pPr>
      <w:spacing w:after="0" w:line="240" w:lineRule="auto"/>
    </w:pPr>
    <w:rPr>
      <w:rFonts w:ascii="Calibri" w:hAnsi="Calibri"/>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Calibri" w:hAnsi="Calibri"/>
      <w:color w:val="3418C5"/>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4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Calibri" w:hAnsi="Calibr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200"/>
    </w:pPr>
    <w:rPr>
      <w:rFonts w:ascii="Calibri" w:hAnsi="Calibri"/>
      <w:b w:val="0"/>
      <w:bCs/>
      <w:i w:val="0"/>
      <w:color w:val="00764E"/>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pskillfy.com/t/create-courses"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0D883"/>
      </a:accent1>
      <a:accent2>
        <a:srgbClr val="3418C5"/>
      </a:accent2>
      <a:accent3>
        <a:srgbClr val="00764E"/>
      </a:accent3>
      <a:accent4>
        <a:srgbClr val="17142E"/>
      </a:accent4>
      <a:accent5>
        <a:srgbClr val="4BACC6"/>
      </a:accent5>
      <a:accent6>
        <a:srgbClr val="F79646"/>
      </a:accent6>
      <a:hlink>
        <a:srgbClr val="3418C5"/>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Upskillfy Course Creation SOP</dc:title>
  <dc:subject>Course creation guide for tutors</dc:subject>
  <dc:creator>Upskillfy</dc:creator>
  <cp:keywords>Upskillfy, tutor, course creation, SOP</cp:keywords>
  <dc:description>generated by python-docx</dc:description>
  <cp:lastModifiedBy/>
  <cp:revision>1</cp:revision>
  <dcterms:created xsi:type="dcterms:W3CDTF">2013-12-23T23:15:00Z</dcterms:created>
  <dcterms:modified xsi:type="dcterms:W3CDTF">2013-12-23T23:15:00Z</dcterms:modified>
  <cp:category/>
</cp:coreProperties>
</file>