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Upskillfy Course</w:t>
        <w:br/>
        <w:t>Preparation Guide</w:t>
      </w:r>
    </w:p>
    <w:p>
      <w:pPr>
        <w:pStyle w:val="Subtitle"/>
      </w:pPr>
      <w:r>
        <w:t>From your first idea to materials ready to upload</w:t>
      </w:r>
    </w:p>
    <w:p>
      <w:pPr>
        <w:pStyle w:val="Caption"/>
        <w:spacing w:after="140"/>
      </w:pPr>
      <w:r>
        <w:rPr>
          <w:color w:val="00764E"/>
          <w:sz w:val="18"/>
        </w:rPr>
        <w:t>TUTOR RESOURCE  •  WORKED EXAMPLE: LEADERSHIP FUNDAMENTALS</w:t>
      </w:r>
    </w:p>
    <w:p>
      <w:r>
        <w:t>You do not need to prepare everything at once. Start with what your learners need to achieve, divide it into small lessons, and build one lesson at a time.</w:t>
      </w:r>
    </w:p>
    <w:p>
      <w:r>
        <w:t xml:space="preserve">This guide takes you through the work to complete </w:t>
      </w:r>
      <w:r>
        <w:rPr>
          <w:b/>
          <w:color w:val="3418C5"/>
        </w:rPr>
        <w:t>before uploading your course</w:t>
      </w:r>
      <w:r>
        <w:t>. Use the Leadership Fundamentals examples as a model, then replace them with your own subject and examples.</w:t>
      </w:r>
    </w:p>
    <w:p>
      <w:pPr>
        <w:pStyle w:val="Heading2"/>
      </w:pPr>
      <w:r>
        <w:t>What you will have at the end</w:t>
      </w:r>
    </w:p>
    <w:p>
      <w:pPr>
        <w:spacing w:after="100"/>
        <w:ind w:left="230" w:hanging="230"/>
      </w:pPr>
      <w:r>
        <w:rPr>
          <w:color w:val="00764E"/>
        </w:rPr>
        <w:t xml:space="preserve">•  </w:t>
      </w:r>
      <w:r>
        <w:t>A clear course plan, with learning outcomes, sections and lessons.</w:t>
      </w:r>
    </w:p>
    <w:p>
      <w:pPr>
        <w:spacing w:after="100"/>
        <w:ind w:left="230" w:hanging="230"/>
      </w:pPr>
      <w:r>
        <w:rPr>
          <w:color w:val="00764E"/>
        </w:rPr>
        <w:t xml:space="preserve">•  </w:t>
      </w:r>
      <w:r>
        <w:t>Finished teaching materials: lesson text or videos, plus useful learner resources.</w:t>
      </w:r>
    </w:p>
    <w:p>
      <w:pPr>
        <w:spacing w:after="100"/>
        <w:ind w:left="230" w:hanging="230"/>
      </w:pPr>
      <w:r>
        <w:rPr>
          <w:color w:val="00764E"/>
        </w:rPr>
        <w:t xml:space="preserve">•  </w:t>
      </w:r>
      <w:r>
        <w:t>An assessment with clear instructions and a way to judge the work.</w:t>
      </w:r>
    </w:p>
    <w:p>
      <w:pPr>
        <w:spacing w:after="100"/>
        <w:ind w:left="230" w:hanging="230"/>
      </w:pPr>
      <w:r>
        <w:rPr>
          <w:color w:val="00764E"/>
        </w:rPr>
        <w:t xml:space="preserve">•  </w:t>
      </w:r>
      <w:r>
        <w:t>Course listing details and organised files ready for the upload process.</w:t>
      </w:r>
    </w:p>
    <w:p>
      <w:pPr>
        <w:pStyle w:val="Heading2"/>
      </w:pPr>
      <w:r>
        <w:t>Your seven steps</w:t>
      </w:r>
    </w:p>
    <w:tbl>
      <w:tblPr>
        <w:tblW w:type="auto" w:w="0"/>
        <w:tblLayout w:type="fixed"/>
        <w:tblLook w:firstColumn="1" w:firstRow="1" w:lastColumn="0" w:lastRow="0" w:noHBand="0" w:noVBand="1" w:val="04A0"/>
      </w:tblPr>
      <w:tblGrid>
        <w:gridCol w:w="2621"/>
        <w:gridCol w:w="6595"/>
        <w:gridCol w:w="864"/>
      </w:tblGrid>
      <w:tr>
        <w:trPr>
          <w:cantSplit/>
          <w:tblHeader/>
        </w:trPr>
        <w:tc>
          <w:tcPr>
            <w:tcW w:type="dxa" w:w="2621"/>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Step</w:t>
            </w:r>
          </w:p>
        </w:tc>
        <w:tc>
          <w:tcPr>
            <w:tcW w:type="dxa" w:w="6595"/>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What you prepare</w:t>
            </w:r>
          </w:p>
        </w:tc>
        <w:tc>
          <w:tcPr>
            <w:tcW w:type="dxa" w:w="864"/>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Page</w:t>
            </w:r>
          </w:p>
        </w:tc>
      </w:tr>
      <w:tr>
        <w:trPr>
          <w:cantSplit/>
        </w:trPr>
        <w:tc>
          <w:tcPr>
            <w:tcW w:type="dxa" w:w="2621"/>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1. Define your course</w:t>
            </w:r>
          </w:p>
        </w:tc>
        <w:tc>
          <w:tcPr>
            <w:tcW w:type="dxa" w:w="6595"/>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Audience, purpose and learning outcomes</w:t>
            </w:r>
          </w:p>
        </w:tc>
        <w:tc>
          <w:tcPr>
            <w:tcW w:type="dxa" w:w="864"/>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2</w:t>
            </w:r>
          </w:p>
        </w:tc>
      </w:tr>
      <w:tr>
        <w:trPr>
          <w:cantSplit/>
        </w:trPr>
        <w:tc>
          <w:tcPr>
            <w:tcW w:type="dxa" w:w="2621"/>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2. Build the outline</w:t>
            </w:r>
          </w:p>
        </w:tc>
        <w:tc>
          <w:tcPr>
            <w:tcW w:type="dxa" w:w="6595"/>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Sections, lessons and practice activities</w:t>
            </w:r>
          </w:p>
        </w:tc>
        <w:tc>
          <w:tcPr>
            <w:tcW w:type="dxa" w:w="864"/>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3</w:t>
            </w:r>
          </w:p>
        </w:tc>
      </w:tr>
      <w:tr>
        <w:trPr>
          <w:cantSplit/>
        </w:trPr>
        <w:tc>
          <w:tcPr>
            <w:tcW w:type="dxa" w:w="2621"/>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3. Develop each lesson</w:t>
            </w:r>
          </w:p>
        </w:tc>
        <w:tc>
          <w:tcPr>
            <w:tcW w:type="dxa" w:w="6595"/>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Teaching notes, examples and learner practice</w:t>
            </w:r>
          </w:p>
        </w:tc>
        <w:tc>
          <w:tcPr>
            <w:tcW w:type="dxa" w:w="864"/>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4–5</w:t>
            </w:r>
          </w:p>
        </w:tc>
      </w:tr>
      <w:tr>
        <w:trPr>
          <w:cantSplit/>
        </w:trPr>
        <w:tc>
          <w:tcPr>
            <w:tcW w:type="dxa" w:w="2621"/>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4. Produce your materials</w:t>
            </w:r>
          </w:p>
        </w:tc>
        <w:tc>
          <w:tcPr>
            <w:tcW w:type="dxa" w:w="6595"/>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Videos, documents and images</w:t>
            </w:r>
          </w:p>
        </w:tc>
        <w:tc>
          <w:tcPr>
            <w:tcW w:type="dxa" w:w="864"/>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6</w:t>
            </w:r>
          </w:p>
        </w:tc>
      </w:tr>
      <w:tr>
        <w:trPr>
          <w:cantSplit/>
        </w:trPr>
        <w:tc>
          <w:tcPr>
            <w:tcW w:type="dxa" w:w="2621"/>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5. Create the assessment</w:t>
            </w:r>
          </w:p>
        </w:tc>
        <w:tc>
          <w:tcPr>
            <w:tcW w:type="dxa" w:w="6595"/>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Task instructions and marking criteria</w:t>
            </w:r>
          </w:p>
        </w:tc>
        <w:tc>
          <w:tcPr>
            <w:tcW w:type="dxa" w:w="864"/>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7</w:t>
            </w:r>
          </w:p>
        </w:tc>
      </w:tr>
      <w:tr>
        <w:trPr>
          <w:cantSplit/>
        </w:trPr>
        <w:tc>
          <w:tcPr>
            <w:tcW w:type="dxa" w:w="2621"/>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6. Prepare the listing</w:t>
            </w:r>
          </w:p>
        </w:tc>
        <w:tc>
          <w:tcPr>
            <w:tcW w:type="dxa" w:w="6595"/>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Course information and lesson details</w:t>
            </w:r>
          </w:p>
        </w:tc>
        <w:tc>
          <w:tcPr>
            <w:tcW w:type="dxa" w:w="864"/>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8</w:t>
            </w:r>
          </w:p>
        </w:tc>
      </w:tr>
      <w:tr>
        <w:trPr>
          <w:cantSplit/>
        </w:trPr>
        <w:tc>
          <w:tcPr>
            <w:tcW w:type="dxa" w:w="2621"/>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7. Organise and check</w:t>
            </w:r>
          </w:p>
        </w:tc>
        <w:tc>
          <w:tcPr>
            <w:tcW w:type="dxa" w:w="6595"/>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A complete course folder ready to upload</w:t>
            </w:r>
          </w:p>
        </w:tc>
        <w:tc>
          <w:tcPr>
            <w:tcW w:type="dxa" w:w="864"/>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9</w:t>
            </w:r>
          </w:p>
        </w:tc>
      </w:tr>
    </w:tbl>
    <w:p>
      <w:pPr>
        <w:spacing w:after="0"/>
      </w:pPr>
    </w:p>
    <w:p>
      <w:r/>
      <w:r>
        <w:rPr>
          <w:b/>
          <w:color w:val="3418C5"/>
        </w:rPr>
        <w:t>Make it yours:</w:t>
      </w:r>
      <w:r>
        <w:t xml:space="preserve"> Complete the reusable planning worksheet on page 10. Duplicate its lesson section for every lesson you create.</w:t>
      </w:r>
    </w:p>
    <w:p>
      <w:r>
        <w:t xml:space="preserve">When your materials are ready, use the </w:t>
      </w:r>
      <w:r>
        <w:rPr>
          <w:b/>
          <w:color w:val="3418C5"/>
        </w:rPr>
        <w:t>Upskillfy Course Creation SOP</w:t>
      </w:r>
      <w:r>
        <w:t xml:space="preserve"> for the dashboard upload steps.</w:t>
      </w:r>
    </w:p>
    <w:p>
      <w:pPr>
        <w:pStyle w:val="Heading1"/>
        <w:pageBreakBefore/>
      </w:pPr>
      <w:r>
        <w:t>Step 1  |  Define your course</w:t>
      </w:r>
    </w:p>
    <w:p>
      <w:r>
        <w:t>Write a short course brief before making slides or recording videos. A course brief explains who you are teaching and what they should be able to do afterwards.</w:t>
      </w:r>
    </w:p>
    <w:p>
      <w:pPr>
        <w:pStyle w:val="Heading2"/>
      </w:pPr>
      <w:r>
        <w:t>Start with these five decisions</w:t>
      </w:r>
    </w:p>
    <w:tbl>
      <w:tblPr>
        <w:tblW w:type="auto" w:w="0"/>
        <w:tblLayout w:type="fixed"/>
        <w:tblLook w:firstColumn="1" w:firstRow="1" w:lastColumn="0" w:lastRow="0" w:noHBand="0" w:noVBand="1" w:val="04A0"/>
      </w:tblPr>
      <w:tblGrid>
        <w:gridCol w:w="2520"/>
        <w:gridCol w:w="7560"/>
      </w:tblGrid>
      <w:tr>
        <w:trPr>
          <w:cantSplit/>
          <w:tblHeader/>
        </w:trPr>
        <w:tc>
          <w:tcPr>
            <w:tcW w:type="dxa" w:w="2520"/>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Decision</w:t>
            </w:r>
          </w:p>
        </w:tc>
        <w:tc>
          <w:tcPr>
            <w:tcW w:type="dxa" w:w="7560"/>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Leadership Fundamentals example</w:t>
            </w:r>
          </w:p>
        </w:tc>
      </w:tr>
      <w:tr>
        <w:trPr>
          <w:cantSplit/>
        </w:trPr>
        <w:tc>
          <w:tcPr>
            <w:tcW w:type="dxa" w:w="2520"/>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Who is it for?</w:t>
            </w:r>
          </w:p>
        </w:tc>
        <w:tc>
          <w:tcPr>
            <w:tcW w:type="dxa" w:w="7560"/>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First-time team leaders, students coordinating group work, and people leading small community or workplace projects.</w:t>
            </w:r>
          </w:p>
        </w:tc>
      </w:tr>
      <w:tr>
        <w:trPr>
          <w:cantSplit/>
        </w:trPr>
        <w:tc>
          <w:tcPr>
            <w:tcW w:type="dxa" w:w="2520"/>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What problem will it solve?</w:t>
            </w:r>
          </w:p>
        </w:tc>
        <w:tc>
          <w:tcPr>
            <w:tcW w:type="dxa" w:w="7560"/>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Learners want to lead a small team but are unsure how to communicate, share tasks and handle disagreements.</w:t>
            </w:r>
          </w:p>
        </w:tc>
      </w:tr>
      <w:tr>
        <w:trPr>
          <w:cantSplit/>
        </w:trPr>
        <w:tc>
          <w:tcPr>
            <w:tcW w:type="dxa" w:w="2520"/>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What must learners know already?</w:t>
            </w:r>
          </w:p>
        </w:tc>
        <w:tc>
          <w:tcPr>
            <w:tcW w:type="dxa" w:w="7560"/>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No previous leadership training. They need a real or imagined team situation to use in the activities.</w:t>
            </w:r>
          </w:p>
        </w:tc>
      </w:tr>
      <w:tr>
        <w:trPr>
          <w:cantSplit/>
        </w:trPr>
        <w:tc>
          <w:tcPr>
            <w:tcW w:type="dxa" w:w="2520"/>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What will the course help them do?</w:t>
            </w:r>
          </w:p>
        </w:tc>
        <w:tc>
          <w:tcPr>
            <w:tcW w:type="dxa" w:w="7560"/>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Use basic leadership skills to guide a small team and create a practical team action plan.</w:t>
            </w:r>
          </w:p>
        </w:tc>
      </w:tr>
      <w:tr>
        <w:trPr>
          <w:cantSplit/>
        </w:trPr>
        <w:tc>
          <w:tcPr>
            <w:tcW w:type="dxa" w:w="2520"/>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What is outside this course?</w:t>
            </w:r>
          </w:p>
        </w:tc>
        <w:tc>
          <w:tcPr>
            <w:tcW w:type="dxa" w:w="7560"/>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Advanced organisational strategy, employment law and specialist management qualifications.</w:t>
            </w:r>
          </w:p>
        </w:tc>
      </w:tr>
    </w:tbl>
    <w:p>
      <w:pPr>
        <w:spacing w:after="0"/>
      </w:pPr>
    </w:p>
    <w:p>
      <w:pPr>
        <w:pStyle w:val="Heading2"/>
      </w:pPr>
      <w:r>
        <w:t>Write outcomes learners can demonstrate</w:t>
      </w:r>
    </w:p>
    <w:p>
      <w:r>
        <w:t xml:space="preserve">A </w:t>
      </w:r>
      <w:r>
        <w:rPr>
          <w:b/>
          <w:color w:val="3418C5"/>
        </w:rPr>
        <w:t>learning outcome</w:t>
      </w:r>
      <w:r>
        <w:t xml:space="preserve"> describes something a learner can do after the course. Use action words such as identify, write, create or explain. “Understand leadership” is too broad to check.</w:t>
      </w:r>
    </w:p>
    <w:p>
      <w:r>
        <w:t>By the end of Leadership Fundamentals, learners will be able to:</w:t>
      </w:r>
    </w:p>
    <w:p>
      <w:pPr>
        <w:spacing w:after="100"/>
        <w:ind w:left="230" w:hanging="230"/>
      </w:pPr>
      <w:r>
        <w:rPr>
          <w:color w:val="00764E"/>
        </w:rPr>
        <w:t xml:space="preserve">•  </w:t>
      </w:r>
      <w:r/>
      <w:r>
        <w:rPr>
          <w:b/>
          <w:color w:val="3418C5"/>
        </w:rPr>
        <w:t>1. Identify</w:t>
      </w:r>
      <w:r>
        <w:t xml:space="preserve"> two personal leadership strengths and one area to improve.</w:t>
      </w:r>
    </w:p>
    <w:p>
      <w:pPr>
        <w:spacing w:after="100"/>
        <w:ind w:left="230" w:hanging="230"/>
      </w:pPr>
      <w:r>
        <w:rPr>
          <w:color w:val="00764E"/>
        </w:rPr>
        <w:t xml:space="preserve">•  </w:t>
      </w:r>
      <w:r/>
      <w:r>
        <w:rPr>
          <w:b/>
          <w:color w:val="3418C5"/>
        </w:rPr>
        <w:t>2. Write</w:t>
      </w:r>
      <w:r>
        <w:t xml:space="preserve"> a clear team message that states a goal and invites others’ input.</w:t>
      </w:r>
    </w:p>
    <w:p>
      <w:pPr>
        <w:spacing w:after="100"/>
        <w:ind w:left="230" w:hanging="230"/>
      </w:pPr>
      <w:r>
        <w:rPr>
          <w:color w:val="00764E"/>
        </w:rPr>
        <w:t xml:space="preserve">•  </w:t>
      </w:r>
      <w:r/>
      <w:r>
        <w:rPr>
          <w:b/>
          <w:color w:val="3418C5"/>
        </w:rPr>
        <w:t>3. Create</w:t>
      </w:r>
      <w:r>
        <w:t xml:space="preserve"> a delegation plan with a task, owner, expected result, deadline and check-in.</w:t>
      </w:r>
    </w:p>
    <w:p>
      <w:pPr>
        <w:spacing w:after="100"/>
        <w:ind w:left="230" w:hanging="230"/>
      </w:pPr>
      <w:r>
        <w:rPr>
          <w:color w:val="00764E"/>
        </w:rPr>
        <w:t xml:space="preserve">•  </w:t>
      </w:r>
      <w:r/>
      <w:r>
        <w:rPr>
          <w:b/>
          <w:color w:val="3418C5"/>
        </w:rPr>
        <w:t>4. Propose</w:t>
      </w:r>
      <w:r>
        <w:t xml:space="preserve"> a fair, practical response to a team disagreement.</w:t>
      </w:r>
    </w:p>
    <w:p>
      <w:r>
        <w:t xml:space="preserve">Upskillfy allows up to </w:t>
      </w:r>
      <w:r>
        <w:rPr>
          <w:b/>
          <w:color w:val="3418C5"/>
        </w:rPr>
        <w:t>six course learning outcomes</w:t>
      </w:r>
      <w:r>
        <w:t>. This example uses four. Each outcome should be taught, practised and checked somewhere in your course.</w:t>
      </w:r>
    </w:p>
    <w:p>
      <w:pPr>
        <w:pStyle w:val="Heading2"/>
      </w:pPr>
      <w:r>
        <w:t>Now prepare your own brief</w:t>
      </w:r>
    </w:p>
    <w:p>
      <w:r>
        <w:t xml:space="preserve">Complete this sentence: “This course helps </w:t>
      </w:r>
      <w:r>
        <w:rPr>
          <w:b/>
          <w:color w:val="3418C5"/>
        </w:rPr>
        <w:t>[type of learner]</w:t>
      </w:r>
      <w:r>
        <w:t xml:space="preserve"> to </w:t>
      </w:r>
      <w:r>
        <w:rPr>
          <w:b/>
          <w:color w:val="3418C5"/>
        </w:rPr>
        <w:t>[do something useful]</w:t>
      </w:r>
      <w:r>
        <w:t xml:space="preserve">, even if they have </w:t>
      </w:r>
      <w:r>
        <w:rPr>
          <w:b/>
          <w:color w:val="3418C5"/>
        </w:rPr>
        <w:t>[starting point or experience level]</w:t>
      </w:r>
      <w:r>
        <w:t>.” Then write your course outcomes.</w:t>
      </w:r>
    </w:p>
    <w:p>
      <w:pPr>
        <w:spacing w:before="140"/>
      </w:pPr>
      <w:r/>
      <w:r>
        <w:rPr>
          <w:b/>
          <w:color w:val="3418C5"/>
        </w:rPr>
        <w:t>Before you move on:</w:t>
      </w:r>
      <w:r>
        <w:t xml:space="preserve"> Save your course brief and outcomes in a document named Course_Plan.docx. Keep the promise small enough to deliver well.</w:t>
      </w:r>
    </w:p>
    <w:p>
      <w:pPr>
        <w:pStyle w:val="Heading1"/>
        <w:pageBreakBefore/>
      </w:pPr>
      <w:r>
        <w:t>Step 2  |  Build the outline</w:t>
      </w:r>
    </w:p>
    <w:p>
      <w:r>
        <w:t xml:space="preserve">A </w:t>
      </w:r>
      <w:r>
        <w:rPr>
          <w:b/>
          <w:color w:val="3418C5"/>
        </w:rPr>
        <w:t>section</w:t>
      </w:r>
      <w:r>
        <w:t xml:space="preserve"> is a group of related lessons. A </w:t>
      </w:r>
      <w:r>
        <w:rPr>
          <w:b/>
          <w:color w:val="3418C5"/>
        </w:rPr>
        <w:t>topic</w:t>
      </w:r>
      <w:r>
        <w:t xml:space="preserve"> in the Upskillfy dashboard is an individual lesson. Put the easiest ideas first, then build towards the final task.</w:t>
      </w:r>
    </w:p>
    <w:p>
      <w:pPr>
        <w:pStyle w:val="Heading2"/>
      </w:pPr>
      <w:r>
        <w:t>Example: three sections and six lessons</w:t>
      </w:r>
    </w:p>
    <w:tbl>
      <w:tblPr>
        <w:tblW w:type="auto" w:w="0"/>
        <w:tblLayout w:type="fixed"/>
        <w:tblLook w:firstColumn="1" w:firstRow="1" w:lastColumn="0" w:lastRow="0" w:noHBand="0" w:noVBand="1" w:val="04A0"/>
      </w:tblPr>
      <w:tblGrid>
        <w:gridCol w:w="3845"/>
        <w:gridCol w:w="5198"/>
        <w:gridCol w:w="1037"/>
      </w:tblGrid>
      <w:tr>
        <w:trPr>
          <w:cantSplit/>
          <w:tblHeader/>
        </w:trPr>
        <w:tc>
          <w:tcPr>
            <w:tcW w:type="dxa" w:w="3845"/>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Section / lesson</w:t>
            </w:r>
          </w:p>
        </w:tc>
        <w:tc>
          <w:tcPr>
            <w:tcW w:type="dxa" w:w="5198"/>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What the learner practises</w:t>
            </w:r>
          </w:p>
        </w:tc>
        <w:tc>
          <w:tcPr>
            <w:tcW w:type="dxa" w:w="1037"/>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Outcome</w:t>
            </w:r>
          </w:p>
        </w:tc>
      </w:tr>
      <w:tr>
        <w:trPr>
          <w:cantSplit/>
        </w:trPr>
        <w:tc>
          <w:tcPr>
            <w:tcW w:type="dxa" w:w="3845"/>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1. Start with yourself</w:t>
              <w:br/>
              <w:t>L01 • Everyday leadership</w:t>
            </w:r>
          </w:p>
        </w:tc>
        <w:tc>
          <w:tcPr>
            <w:tcW w:type="dxa" w:w="519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Describe how a leader can help a small team work towards a shared goal.</w:t>
            </w:r>
          </w:p>
        </w:tc>
        <w:tc>
          <w:tcPr>
            <w:tcW w:type="dxa" w:w="1037"/>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1</w:t>
            </w:r>
          </w:p>
        </w:tc>
      </w:tr>
      <w:tr>
        <w:trPr>
          <w:cantSplit/>
        </w:trPr>
        <w:tc>
          <w:tcPr>
            <w:tcW w:type="dxa" w:w="3845"/>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L02 • Your strengths and values</w:t>
            </w:r>
          </w:p>
        </w:tc>
        <w:tc>
          <w:tcPr>
            <w:tcW w:type="dxa" w:w="519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Identify two strengths and one improvement area, using examples.</w:t>
            </w:r>
          </w:p>
        </w:tc>
        <w:tc>
          <w:tcPr>
            <w:tcW w:type="dxa" w:w="1037"/>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1</w:t>
            </w:r>
          </w:p>
        </w:tc>
      </w:tr>
      <w:tr>
        <w:trPr>
          <w:cantSplit/>
        </w:trPr>
        <w:tc>
          <w:tcPr>
            <w:tcW w:type="dxa" w:w="3845"/>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2. Work well with people</w:t>
              <w:br/>
              <w:t>L03 • Listen and communicate clearly</w:t>
            </w:r>
          </w:p>
        </w:tc>
        <w:tc>
          <w:tcPr>
            <w:tcW w:type="dxa" w:w="519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Rewrite an unclear team message and ask a helpful question.</w:t>
            </w:r>
          </w:p>
        </w:tc>
        <w:tc>
          <w:tcPr>
            <w:tcW w:type="dxa" w:w="1037"/>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2</w:t>
            </w:r>
          </w:p>
        </w:tc>
      </w:tr>
      <w:tr>
        <w:trPr>
          <w:cantSplit/>
        </w:trPr>
        <w:tc>
          <w:tcPr>
            <w:tcW w:type="dxa" w:w="3845"/>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L04 • Feedback and disagreement</w:t>
            </w:r>
          </w:p>
        </w:tc>
        <w:tc>
          <w:tcPr>
            <w:tcW w:type="dxa" w:w="519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Plan a calm response when two teammates disagree.</w:t>
            </w:r>
          </w:p>
        </w:tc>
        <w:tc>
          <w:tcPr>
            <w:tcW w:type="dxa" w:w="1037"/>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4</w:t>
            </w:r>
          </w:p>
        </w:tc>
      </w:tr>
      <w:tr>
        <w:trPr>
          <w:cantSplit/>
        </w:trPr>
        <w:tc>
          <w:tcPr>
            <w:tcW w:type="dxa" w:w="3845"/>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3. Help the team deliver</w:t>
              <w:br/>
              <w:t>L05 • Delegate and follow up</w:t>
            </w:r>
          </w:p>
        </w:tc>
        <w:tc>
          <w:tcPr>
            <w:tcW w:type="dxa" w:w="519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Create a task plan with an owner, result, deadline and check-in.</w:t>
            </w:r>
          </w:p>
        </w:tc>
        <w:tc>
          <w:tcPr>
            <w:tcW w:type="dxa" w:w="1037"/>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3</w:t>
            </w:r>
          </w:p>
        </w:tc>
      </w:tr>
      <w:tr>
        <w:trPr>
          <w:cantSplit/>
        </w:trPr>
        <w:tc>
          <w:tcPr>
            <w:tcW w:type="dxa" w:w="3845"/>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L06 • Bring your skills together</w:t>
            </w:r>
          </w:p>
        </w:tc>
        <w:tc>
          <w:tcPr>
            <w:tcW w:type="dxa" w:w="519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Combine communication, delegation and reflection into a team action plan.</w:t>
            </w:r>
          </w:p>
        </w:tc>
        <w:tc>
          <w:tcPr>
            <w:tcW w:type="dxa" w:w="1037"/>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1–4</w:t>
            </w:r>
          </w:p>
        </w:tc>
      </w:tr>
    </w:tbl>
    <w:p>
      <w:pPr>
        <w:spacing w:after="0"/>
      </w:pPr>
    </w:p>
    <w:p>
      <w:pPr>
        <w:pStyle w:val="Caption"/>
        <w:spacing w:after="140"/>
      </w:pPr>
      <w:r>
        <w:rPr>
          <w:color w:val="00764E"/>
          <w:sz w:val="18"/>
        </w:rPr>
        <w:t>Outcome numbers refer to the four learning outcomes on page 2. This is an example structure, not a required number of lessons.</w:t>
      </w:r>
    </w:p>
    <w:p>
      <w:pPr>
        <w:pStyle w:val="Heading2"/>
      </w:pPr>
      <w:r>
        <w:t>Give every lesson one clear job</w:t>
      </w:r>
    </w:p>
    <w:p>
      <w:r>
        <w:t>For each lesson, write one sentence beginning: “After this lesson, the learner can…” If you are trying to teach several unrelated skills, split them into separate lessons.</w:t>
      </w:r>
    </w:p>
    <w:p>
      <w:r>
        <w:t>Add a small activity after the teaching: a question, short reflection, worked problem or practical task. Check that learners practise everything the final assessment will ask them to do.</w:t>
      </w:r>
    </w:p>
    <w:p>
      <w:pPr>
        <w:pStyle w:val="Heading2"/>
      </w:pPr>
      <w:r>
        <w:t>Estimate time, then update it</w:t>
      </w:r>
    </w:p>
    <w:p>
      <w:r>
        <w:t xml:space="preserve">For planning, six videos of about </w:t>
      </w:r>
      <w:r>
        <w:rPr>
          <w:b/>
          <w:color w:val="3418C5"/>
        </w:rPr>
        <w:t>10 minutes</w:t>
      </w:r>
      <w:r>
        <w:t xml:space="preserve"> would give 60 minutes of viewing. Six 5-minute activities would add 30 minutes, and a final task might take 30 minutes: about </w:t>
      </w:r>
      <w:r>
        <w:rPr>
          <w:b/>
          <w:color w:val="3418C5"/>
        </w:rPr>
        <w:t>2 hours overall</w:t>
      </w:r>
      <w:r>
        <w:t>.</w:t>
      </w:r>
    </w:p>
    <w:p>
      <w:r>
        <w:t>These are estimates. Measure your finished lessons and state viewing time and expected practice time clearly in the course description. Enter each topic’s actual duration when preparing the upload details.</w:t>
      </w:r>
    </w:p>
    <w:p>
      <w:pPr>
        <w:spacing w:before="140"/>
      </w:pPr>
      <w:r/>
      <w:r>
        <w:rPr>
          <w:b/>
          <w:color w:val="3418C5"/>
        </w:rPr>
        <w:t>Before you move on:</w:t>
      </w:r>
      <w:r>
        <w:t xml:space="preserve"> Add your sections, numbered lessons, lesson objectives and practice activities to Course_Plan.docx.</w:t>
      </w:r>
    </w:p>
    <w:p>
      <w:pPr>
        <w:pStyle w:val="Heading1"/>
        <w:pageBreakBefore/>
      </w:pPr>
      <w:r>
        <w:t>Step 3  |  Develop each lesson</w:t>
      </w:r>
    </w:p>
    <w:p>
      <w:r>
        <w:t>Prepare one complete lesson first. It helps you settle on a format before producing the rest of the course. A useful lesson teaches one thing, shows it in use and lets the learner try it.</w:t>
      </w:r>
    </w:p>
    <w:p>
      <w:pPr>
        <w:pStyle w:val="Heading2"/>
      </w:pPr>
      <w:r>
        <w:t>Use this simple lesson recipe</w:t>
      </w:r>
    </w:p>
    <w:tbl>
      <w:tblPr>
        <w:tblW w:type="auto" w:w="0"/>
        <w:tblLayout w:type="fixed"/>
        <w:tblLook w:firstColumn="1" w:firstRow="1" w:lastColumn="0" w:lastRow="0" w:noHBand="0" w:noVBand="1" w:val="04A0"/>
      </w:tblPr>
      <w:tblGrid>
        <w:gridCol w:w="2088"/>
        <w:gridCol w:w="7992"/>
      </w:tblGrid>
      <w:tr>
        <w:trPr>
          <w:cantSplit/>
          <w:tblHeader/>
        </w:trPr>
        <w:tc>
          <w:tcPr>
            <w:tcW w:type="dxa" w:w="2088"/>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Part</w:t>
            </w:r>
          </w:p>
        </w:tc>
        <w:tc>
          <w:tcPr>
            <w:tcW w:type="dxa" w:w="7992"/>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What to write or prepare</w:t>
            </w:r>
          </w:p>
        </w:tc>
      </w:tr>
      <w:tr>
        <w:trPr>
          <w:cantSplit/>
        </w:trPr>
        <w:tc>
          <w:tcPr>
            <w:tcW w:type="dxa" w:w="208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1. Objective</w:t>
            </w:r>
          </w:p>
        </w:tc>
        <w:tc>
          <w:tcPr>
            <w:tcW w:type="dxa" w:w="799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State the one action learners should be able to perform after this lesson.</w:t>
            </w:r>
          </w:p>
        </w:tc>
      </w:tr>
      <w:tr>
        <w:trPr>
          <w:cantSplit/>
        </w:trPr>
        <w:tc>
          <w:tcPr>
            <w:tcW w:type="dxa" w:w="208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2. Opening</w:t>
            </w:r>
          </w:p>
        </w:tc>
        <w:tc>
          <w:tcPr>
            <w:tcW w:type="dxa" w:w="799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Introduce a familiar problem and explain why the skill helps.</w:t>
            </w:r>
          </w:p>
        </w:tc>
      </w:tr>
      <w:tr>
        <w:trPr>
          <w:cantSplit/>
        </w:trPr>
        <w:tc>
          <w:tcPr>
            <w:tcW w:type="dxa" w:w="208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3. Teaching</w:t>
            </w:r>
          </w:p>
        </w:tc>
        <w:tc>
          <w:tcPr>
            <w:tcW w:type="dxa" w:w="799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Explain a few key points in plain language. Define unfamiliar terms.</w:t>
            </w:r>
          </w:p>
        </w:tc>
      </w:tr>
      <w:tr>
        <w:trPr>
          <w:cantSplit/>
        </w:trPr>
        <w:tc>
          <w:tcPr>
            <w:tcW w:type="dxa" w:w="208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4. Example</w:t>
            </w:r>
          </w:p>
        </w:tc>
        <w:tc>
          <w:tcPr>
            <w:tcW w:type="dxa" w:w="799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Show the skill in a realistic situation. Explain your choices.</w:t>
            </w:r>
          </w:p>
        </w:tc>
      </w:tr>
      <w:tr>
        <w:trPr>
          <w:cantSplit/>
        </w:trPr>
        <w:tc>
          <w:tcPr>
            <w:tcW w:type="dxa" w:w="208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5. Practice</w:t>
            </w:r>
          </w:p>
        </w:tc>
        <w:tc>
          <w:tcPr>
            <w:tcW w:type="dxa" w:w="799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Give learners a small task with clear instructions and an expected output.</w:t>
            </w:r>
          </w:p>
        </w:tc>
      </w:tr>
      <w:tr>
        <w:trPr>
          <w:cantSplit/>
        </w:trPr>
        <w:tc>
          <w:tcPr>
            <w:tcW w:type="dxa" w:w="208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6. Check and recap</w:t>
            </w:r>
          </w:p>
        </w:tc>
        <w:tc>
          <w:tcPr>
            <w:tcW w:type="dxa" w:w="799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Give a sample answer or checking criteria. Repeat the main idea and introduce the next lesson.</w:t>
            </w:r>
          </w:p>
        </w:tc>
      </w:tr>
    </w:tbl>
    <w:p>
      <w:pPr>
        <w:spacing w:after="0"/>
      </w:pPr>
    </w:p>
    <w:p>
      <w:pPr>
        <w:pStyle w:val="Heading2"/>
      </w:pPr>
      <w:r>
        <w:t>Decide how learners will receive it</w:t>
      </w:r>
    </w:p>
    <w:p>
      <w:pPr>
        <w:spacing w:after="100"/>
        <w:ind w:left="230" w:hanging="230"/>
      </w:pPr>
      <w:r>
        <w:rPr>
          <w:color w:val="00764E"/>
        </w:rPr>
        <w:t xml:space="preserve">•  </w:t>
      </w:r>
      <w:r/>
      <w:r>
        <w:rPr>
          <w:b/>
          <w:color w:val="3418C5"/>
        </w:rPr>
        <w:t>Text:</w:t>
      </w:r>
      <w:r>
        <w:t xml:space="preserve"> Write the full lesson so a learner can follow it without a video.</w:t>
      </w:r>
    </w:p>
    <w:p>
      <w:pPr>
        <w:spacing w:after="100"/>
        <w:ind w:left="230" w:hanging="230"/>
      </w:pPr>
      <w:r>
        <w:rPr>
          <w:color w:val="00764E"/>
        </w:rPr>
        <w:t xml:space="preserve">•  </w:t>
      </w:r>
      <w:r/>
      <w:r>
        <w:rPr>
          <w:b/>
          <w:color w:val="3418C5"/>
        </w:rPr>
        <w:t>Video:</w:t>
      </w:r>
      <w:r>
        <w:t xml:space="preserve"> Turn your teaching notes into a script or speaking outline. Prepare any slides or demonstrations you need.</w:t>
      </w:r>
    </w:p>
    <w:p>
      <w:pPr>
        <w:spacing w:after="100"/>
        <w:ind w:left="230" w:hanging="230"/>
      </w:pPr>
      <w:r>
        <w:rPr>
          <w:color w:val="00764E"/>
        </w:rPr>
        <w:t xml:space="preserve">•  </w:t>
      </w:r>
      <w:r/>
      <w:r>
        <w:rPr>
          <w:b/>
          <w:color w:val="3418C5"/>
        </w:rPr>
        <w:t>Both:</w:t>
      </w:r>
      <w:r>
        <w:t xml:space="preserve"> Prepare the video and supporting lesson text. Make sure they agree.</w:t>
      </w:r>
    </w:p>
    <w:p>
      <w:r>
        <w:t>A slide deck supports your teaching. If it contains only headings, provide the explanation in your video or accompanying learner-facing text. Speaker notes can help you prepare that explanation.</w:t>
      </w:r>
    </w:p>
    <w:p>
      <w:pPr>
        <w:pStyle w:val="Heading2"/>
      </w:pPr>
      <w:r>
        <w:t>Keep three pieces of writing separate</w:t>
      </w:r>
    </w:p>
    <w:p>
      <w:pPr>
        <w:spacing w:after="100"/>
        <w:ind w:left="230" w:hanging="230"/>
      </w:pPr>
      <w:r>
        <w:rPr>
          <w:color w:val="00764E"/>
        </w:rPr>
        <w:t xml:space="preserve">•  </w:t>
      </w:r>
      <w:r/>
      <w:r>
        <w:rPr>
          <w:b/>
          <w:color w:val="3418C5"/>
        </w:rPr>
        <w:t>Short lesson description:</w:t>
      </w:r>
      <w:r>
        <w:t xml:space="preserve"> One or two sentences explaining what the lesson covers.</w:t>
      </w:r>
    </w:p>
    <w:p>
      <w:pPr>
        <w:spacing w:after="100"/>
        <w:ind w:left="230" w:hanging="230"/>
      </w:pPr>
      <w:r>
        <w:rPr>
          <w:color w:val="00764E"/>
        </w:rPr>
        <w:t xml:space="preserve">•  </w:t>
      </w:r>
      <w:r/>
      <w:r>
        <w:rPr>
          <w:b/>
          <w:color w:val="3418C5"/>
        </w:rPr>
        <w:t>Teaching content:</w:t>
      </w:r>
      <w:r>
        <w:t xml:space="preserve"> The full explanation, example, practice and recap. This becomes your video and/or lesson text.</w:t>
      </w:r>
    </w:p>
    <w:p>
      <w:pPr>
        <w:spacing w:after="100"/>
        <w:ind w:left="230" w:hanging="230"/>
      </w:pPr>
      <w:r>
        <w:rPr>
          <w:color w:val="00764E"/>
        </w:rPr>
        <w:t xml:space="preserve">•  </w:t>
      </w:r>
      <w:r/>
      <w:r>
        <w:rPr>
          <w:b/>
          <w:color w:val="3418C5"/>
        </w:rPr>
        <w:t>Resource instructions:</w:t>
      </w:r>
      <w:r>
        <w:t xml:space="preserve"> Tell learners when to use a worksheet, what to complete and how to check their work.</w:t>
      </w:r>
    </w:p>
    <w:p>
      <w:r>
        <w:t>Use your own examples and check facts before recording. Keep a source note for any borrowed information, and use only images, readings or other assets you have permission to share.</w:t>
      </w:r>
    </w:p>
    <w:p>
      <w:pPr>
        <w:spacing w:before="140"/>
      </w:pPr>
      <w:r/>
      <w:r>
        <w:rPr>
          <w:b/>
          <w:color w:val="3418C5"/>
        </w:rPr>
        <w:t>Before you move on:</w:t>
      </w:r>
      <w:r>
        <w:t xml:space="preserve"> Save the lesson draft, activity and answer/checking notes. Use the worked lesson on the next page as a model, then repeat for the remaining lessons.</w:t>
      </w:r>
    </w:p>
    <w:p>
      <w:pPr>
        <w:pStyle w:val="Heading1"/>
        <w:pageBreakBefore/>
      </w:pPr>
      <w:r>
        <w:t>Worked lesson  |  Clear communication</w:t>
      </w:r>
    </w:p>
    <w:p>
      <w:pPr>
        <w:pStyle w:val="Caption"/>
        <w:spacing w:after="140"/>
      </w:pPr>
      <w:r>
        <w:rPr>
          <w:color w:val="00764E"/>
          <w:sz w:val="18"/>
        </w:rPr>
        <w:t>L03 • A short written lesson example. Expand with further examples if making a longer video.</w:t>
      </w:r>
    </w:p>
    <w:p>
      <w:r/>
      <w:r>
        <w:rPr>
          <w:b/>
          <w:color w:val="3418C5"/>
        </w:rPr>
        <w:t>Lesson objective:</w:t>
      </w:r>
      <w:r>
        <w:t xml:space="preserve"> Write a team message that states the goal, invites input and proposes a next step.</w:t>
      </w:r>
    </w:p>
    <w:p>
      <w:r/>
      <w:r>
        <w:rPr>
          <w:b/>
          <w:color w:val="3418C5"/>
        </w:rPr>
        <w:t>Short description:</w:t>
      </w:r>
      <w:r>
        <w:t xml:space="preserve"> Practise listening to your teammates and writing a clear message that helps everyone agree on what to do next.</w:t>
      </w:r>
    </w:p>
    <w:p>
      <w:pPr>
        <w:pStyle w:val="Heading2"/>
      </w:pPr>
      <w:r>
        <w:t>Teaching content</w:t>
      </w:r>
    </w:p>
    <w:p>
      <w:r>
        <w:t>Imagine you are organising a career event. A teammate says, “We cannot finish this by Friday.” A quick response such as “Just get it done” gives you no information about the problem and may discourage them from speaking up.</w:t>
      </w:r>
    </w:p>
    <w:p>
      <w:r>
        <w:t>Start by listening. Ask, “Which part is difficult to finish, and what is getting in the way?” Let the person explain. Summarise what you heard: “So the poster is ready, but you are waiting for the venue details. Have I understood correctly?” This checks your understanding before you offer a solution.</w:t>
      </w:r>
    </w:p>
    <w:p>
      <w:r>
        <w:t>Then make your message clear. State the shared goal, invite useful input and agree on a next step. For example: “Our goal is to send the event invitations by Friday. What information or support do you still need? Please share any blockers by 2 p.m. today so we can agree how to finish.”</w:t>
      </w:r>
    </w:p>
    <w:p>
      <w:r>
        <w:t>A clear message does not have to be long. It should help people understand the purpose and know how to respond. If you agree on a task, check that the person knows the expected result and when you will follow up.</w:t>
      </w:r>
    </w:p>
    <w:p>
      <w:pPr>
        <w:pStyle w:val="Heading2"/>
      </w:pPr>
      <w:r>
        <w:t>Try it yourself</w:t>
      </w:r>
    </w:p>
    <w:p>
      <w:r>
        <w:t>Rewrite this message: “Nobody is taking this seriously. Finish everything quickly.” Use the career-event situation. Include a clear goal, one question that invites input and a practical next step.</w:t>
      </w:r>
    </w:p>
    <w:p>
      <w:r/>
      <w:r>
        <w:rPr>
          <w:b/>
          <w:color w:val="3418C5"/>
        </w:rPr>
        <w:t>Sample response:</w:t>
      </w:r>
      <w:r>
        <w:t xml:space="preserve"> “We need the event materials ready by Thursday so we can welcome participants on Friday. What is still outstanding, and what help do you need? Please update the task list by 3 p.m. today so we can agree the next actions.”</w:t>
      </w:r>
    </w:p>
    <w:p>
      <w:r/>
      <w:r>
        <w:rPr>
          <w:b/>
          <w:color w:val="3418C5"/>
        </w:rPr>
        <w:t>Check your answer:</w:t>
      </w:r>
      <w:r>
        <w:t xml:space="preserve"> Does it explain the goal? Invite a response without blame? Give a useful next step? Your wording can be different if it meets these checks.</w:t>
      </w:r>
    </w:p>
    <w:p>
      <w:r/>
      <w:r>
        <w:rPr>
          <w:b/>
          <w:color w:val="3418C5"/>
        </w:rPr>
        <w:t>Recap:</w:t>
      </w:r>
      <w:r>
        <w:t xml:space="preserve"> Listen first, check your understanding, then state the goal and agree what happens next.</w:t>
      </w:r>
    </w:p>
    <w:p>
      <w:pPr>
        <w:pStyle w:val="Heading2"/>
      </w:pPr>
      <w:r>
        <w:t>Files to prepare for this lesson</w:t>
      </w:r>
    </w:p>
    <w:p>
      <w:pPr>
        <w:spacing w:after="100"/>
        <w:ind w:left="230" w:hanging="230"/>
      </w:pPr>
      <w:r>
        <w:rPr>
          <w:color w:val="00764E"/>
        </w:rPr>
        <w:t xml:space="preserve">•  </w:t>
      </w:r>
      <w:r/>
      <w:r>
        <w:rPr>
          <w:b/>
          <w:color w:val="3418C5"/>
        </w:rPr>
        <w:t>L03_Clear_Communication.docx:</w:t>
      </w:r>
      <w:r>
        <w:t xml:space="preserve"> Lesson objective, short description and full teaching content.</w:t>
      </w:r>
    </w:p>
    <w:p>
      <w:pPr>
        <w:spacing w:after="100"/>
        <w:ind w:left="230" w:hanging="230"/>
      </w:pPr>
      <w:r>
        <w:rPr>
          <w:color w:val="00764E"/>
        </w:rPr>
        <w:t xml:space="preserve">•  </w:t>
      </w:r>
      <w:r/>
      <w:r>
        <w:rPr>
          <w:b/>
          <w:color w:val="3418C5"/>
        </w:rPr>
        <w:t>L03_Message_Practice.pdf:</w:t>
      </w:r>
      <w:r>
        <w:t xml:space="preserve"> Practice prompt, answer space and the three checking questions.</w:t>
      </w:r>
    </w:p>
    <w:p>
      <w:pPr>
        <w:spacing w:after="100"/>
        <w:ind w:left="230" w:hanging="230"/>
      </w:pPr>
      <w:r>
        <w:rPr>
          <w:color w:val="00764E"/>
        </w:rPr>
        <w:t xml:space="preserve">•  </w:t>
      </w:r>
      <w:r>
        <w:t>If using video: record the lesson and note its actual duration. Prepare a lesson thumbnail with the same title.</w:t>
      </w:r>
    </w:p>
    <w:p>
      <w:pPr>
        <w:pStyle w:val="Heading1"/>
        <w:pageBreakBefore/>
      </w:pPr>
      <w:r>
        <w:t>Step 4  |  Produce your materials</w:t>
      </w:r>
    </w:p>
    <w:p>
      <w:r>
        <w:t>Finish the teaching notes before recording. Use the equipment you already have if it produces clear audio, readable text and a steady picture.</w:t>
      </w:r>
    </w:p>
    <w:p>
      <w:pPr>
        <w:pStyle w:val="Heading2"/>
      </w:pPr>
      <w:r>
        <w:t>Record a lesson in five actions</w:t>
      </w:r>
    </w:p>
    <w:p>
      <w:pPr>
        <w:spacing w:after="100"/>
        <w:ind w:left="230" w:hanging="230"/>
      </w:pPr>
      <w:r>
        <w:rPr>
          <w:color w:val="00764E"/>
        </w:rPr>
        <w:t xml:space="preserve">•  </w:t>
      </w:r>
      <w:r/>
      <w:r>
        <w:rPr>
          <w:b/>
          <w:color w:val="3418C5"/>
        </w:rPr>
        <w:t>Prepare:</w:t>
      </w:r>
      <w:r>
        <w:t xml:space="preserve"> Open your script or outline. Keep slides simple, with readable text and one main idea at a time.</w:t>
      </w:r>
    </w:p>
    <w:p>
      <w:pPr>
        <w:spacing w:after="100"/>
        <w:ind w:left="230" w:hanging="230"/>
      </w:pPr>
      <w:r>
        <w:rPr>
          <w:color w:val="00764E"/>
        </w:rPr>
        <w:t xml:space="preserve">•  </w:t>
      </w:r>
      <w:r/>
      <w:r>
        <w:rPr>
          <w:b/>
          <w:color w:val="3418C5"/>
        </w:rPr>
        <w:t>Test:</w:t>
      </w:r>
      <w:r>
        <w:t xml:space="preserve"> Record about 30 seconds. Play it back to check your voice, screen text, lighting and background noise.</w:t>
      </w:r>
    </w:p>
    <w:p>
      <w:pPr>
        <w:spacing w:after="100"/>
        <w:ind w:left="230" w:hanging="230"/>
      </w:pPr>
      <w:r>
        <w:rPr>
          <w:color w:val="00764E"/>
        </w:rPr>
        <w:t xml:space="preserve">•  </w:t>
      </w:r>
      <w:r/>
      <w:r>
        <w:rPr>
          <w:b/>
          <w:color w:val="3418C5"/>
        </w:rPr>
        <w:t>Record:</w:t>
      </w:r>
      <w:r>
        <w:t xml:space="preserve"> Teach one lesson at a time. Speak naturally, explain examples and tell learners when to pause for practice.</w:t>
      </w:r>
    </w:p>
    <w:p>
      <w:pPr>
        <w:spacing w:after="100"/>
        <w:ind w:left="230" w:hanging="230"/>
      </w:pPr>
      <w:r>
        <w:rPr>
          <w:color w:val="00764E"/>
        </w:rPr>
        <w:t xml:space="preserve">•  </w:t>
      </w:r>
      <w:r/>
      <w:r>
        <w:rPr>
          <w:b/>
          <w:color w:val="3418C5"/>
        </w:rPr>
        <w:t>Edit:</w:t>
      </w:r>
      <w:r>
        <w:t xml:space="preserve"> Remove long pauses and major mistakes. Check the beginning and ending. Keep lesson numbering consistent.</w:t>
      </w:r>
    </w:p>
    <w:p>
      <w:pPr>
        <w:spacing w:after="100"/>
        <w:ind w:left="230" w:hanging="230"/>
      </w:pPr>
      <w:r>
        <w:rPr>
          <w:color w:val="00764E"/>
        </w:rPr>
        <w:t xml:space="preserve">•  </w:t>
      </w:r>
      <w:r/>
      <w:r>
        <w:rPr>
          <w:b/>
          <w:color w:val="3418C5"/>
        </w:rPr>
        <w:t>Review:</w:t>
      </w:r>
      <w:r>
        <w:t xml:space="preserve"> Watch the finished file from beginning to end. Check sound and any on-screen text. Add captions or a transcript where possible.</w:t>
      </w:r>
    </w:p>
    <w:p>
      <w:pPr>
        <w:pStyle w:val="Heading2"/>
      </w:pPr>
      <w:r>
        <w:t>Prepare useful downloads</w:t>
      </w:r>
    </w:p>
    <w:p>
      <w:r>
        <w:t>A worksheet should have a title, short instructions, an example if needed, space to respond and a way to check the answer. Give each resource a purpose: avoid attaching material learners do not need.</w:t>
      </w:r>
    </w:p>
    <w:p>
      <w:r>
        <w:t>Keep the editable original for future changes. Export a learner copy in a suitable format, such as PDF for reading or a spreadsheet when learners need to calculate or enter data.</w:t>
      </w:r>
    </w:p>
    <w:p>
      <w:pPr>
        <w:pStyle w:val="Heading2"/>
      </w:pPr>
      <w:r>
        <w:t>Check the platform requirements</w:t>
      </w:r>
    </w:p>
    <w:tbl>
      <w:tblPr>
        <w:tblW w:type="auto" w:w="0"/>
        <w:tblLayout w:type="fixed"/>
        <w:tblLook w:firstColumn="1" w:firstRow="1" w:lastColumn="0" w:lastRow="0" w:noHBand="0" w:noVBand="1" w:val="04A0"/>
      </w:tblPr>
      <w:tblGrid>
        <w:gridCol w:w="2088"/>
        <w:gridCol w:w="7992"/>
      </w:tblGrid>
      <w:tr>
        <w:trPr>
          <w:cantSplit/>
          <w:tblHeader/>
        </w:trPr>
        <w:tc>
          <w:tcPr>
            <w:tcW w:type="dxa" w:w="2088"/>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Material</w:t>
            </w:r>
          </w:p>
        </w:tc>
        <w:tc>
          <w:tcPr>
            <w:tcW w:type="dxa" w:w="7992"/>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Prepare before uploading</w:t>
            </w:r>
          </w:p>
        </w:tc>
      </w:tr>
      <w:tr>
        <w:trPr>
          <w:cantSplit/>
        </w:trPr>
        <w:tc>
          <w:tcPr>
            <w:tcW w:type="dxa" w:w="208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Lesson video</w:t>
            </w:r>
          </w:p>
        </w:tc>
        <w:tc>
          <w:tcPr>
            <w:tcW w:type="dxa" w:w="799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One clearly named file per video lesson; maximum 500 MB per lesson. File and Link source options appear in the dashboard. Test any video link you plan to use.</w:t>
            </w:r>
          </w:p>
        </w:tc>
      </w:tr>
      <w:tr>
        <w:trPr>
          <w:cantSplit/>
        </w:trPr>
        <w:tc>
          <w:tcPr>
            <w:tcW w:type="dxa" w:w="208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Lesson documents</w:t>
            </w:r>
          </w:p>
        </w:tc>
        <w:tc>
          <w:tcPr>
            <w:tcW w:type="dxa" w:w="799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PDF, DOC, DOCX, TXT, PPT, PPTX, XLS or XLSX; maximum 100 MB per document.</w:t>
            </w:r>
          </w:p>
        </w:tc>
      </w:tr>
      <w:tr>
        <w:trPr>
          <w:cantSplit/>
        </w:trPr>
        <w:tc>
          <w:tcPr>
            <w:tcW w:type="dxa" w:w="208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Course cover</w:t>
            </w:r>
          </w:p>
        </w:tc>
        <w:tc>
          <w:tcPr>
            <w:tcW w:type="dxa" w:w="799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JPG or PNG, at least 600 × 450 pixels. Use a 4:3 composition and check the crop so the title stays readable.</w:t>
            </w:r>
          </w:p>
        </w:tc>
      </w:tr>
      <w:tr>
        <w:trPr>
          <w:cantSplit/>
        </w:trPr>
        <w:tc>
          <w:tcPr>
            <w:tcW w:type="dxa" w:w="208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Lesson thumbnail</w:t>
            </w:r>
          </w:p>
        </w:tc>
        <w:tc>
          <w:tcPr>
            <w:tcW w:type="dxa" w:w="799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Prepare a relevant image for each topic. Use a consistent style and a clear lesson title where helpful.</w:t>
            </w:r>
          </w:p>
        </w:tc>
      </w:tr>
    </w:tbl>
    <w:p>
      <w:pPr>
        <w:spacing w:after="0"/>
      </w:pPr>
    </w:p>
    <w:p>
      <w:r>
        <w:t xml:space="preserve">For the example course, a cover can feature </w:t>
      </w:r>
      <w:r>
        <w:rPr>
          <w:b/>
          <w:color w:val="3418C5"/>
        </w:rPr>
        <w:t>Leadership Fundamentals</w:t>
      </w:r>
      <w:r>
        <w:t>, a short descriptive subtitle and an image that represents people learning or working together. Use approved Upskillfy branding where available.</w:t>
      </w:r>
    </w:p>
    <w:p>
      <w:pPr>
        <w:spacing w:before="140"/>
      </w:pPr>
      <w:r/>
      <w:r>
        <w:rPr>
          <w:b/>
          <w:color w:val="3418C5"/>
        </w:rPr>
        <w:t>Before you move on:</w:t>
      </w:r>
      <w:r>
        <w:t xml:space="preserve"> Open every finished video, document and image. Check readability, file size, naming and permission to use the content.</w:t>
      </w:r>
    </w:p>
    <w:p>
      <w:pPr>
        <w:pStyle w:val="Heading1"/>
        <w:pageBreakBefore/>
      </w:pPr>
      <w:r>
        <w:t>Step 5  |  Create the assessment</w:t>
      </w:r>
    </w:p>
    <w:p>
      <w:r>
        <w:t>An assessment checks whether learners can use what you taught. Start with your learning outcomes, then write a task that produces evidence for each one.</w:t>
      </w:r>
    </w:p>
    <w:p>
      <w:pPr>
        <w:pStyle w:val="Heading2"/>
      </w:pPr>
      <w:r>
        <w:t>Example learner task: lead a small team</w:t>
      </w:r>
    </w:p>
    <w:p>
      <w:r/>
      <w:r>
        <w:rPr>
          <w:b/>
          <w:color w:val="3418C5"/>
        </w:rPr>
        <w:t>Situation:</w:t>
      </w:r>
      <w:r>
        <w:t xml:space="preserve"> You lead four volunteers preparing a career event in one week. Tasks are unclear, one item is late, and two teammates disagree about what to prioritise.</w:t>
      </w:r>
    </w:p>
    <w:p>
      <w:r/>
      <w:r>
        <w:rPr>
          <w:b/>
          <w:color w:val="3418C5"/>
        </w:rPr>
        <w:t>Task:</w:t>
      </w:r>
      <w:r>
        <w:t xml:space="preserve"> Create a 1–2 page team action plan. Include all four parts below. Suggested completion time: 30 minutes.</w:t>
      </w:r>
    </w:p>
    <w:p>
      <w:pPr>
        <w:spacing w:after="100"/>
        <w:ind w:left="230" w:hanging="230"/>
      </w:pPr>
      <w:r>
        <w:rPr>
          <w:color w:val="00764E"/>
        </w:rPr>
        <w:t xml:space="preserve">•  </w:t>
      </w:r>
      <w:r/>
      <w:r>
        <w:rPr>
          <w:b/>
          <w:color w:val="3418C5"/>
        </w:rPr>
        <w:t>Your leadership reflection:</w:t>
      </w:r>
      <w:r>
        <w:t xml:space="preserve"> Identify two strengths you would use and one area you want to improve. Give one improvement action.</w:t>
      </w:r>
    </w:p>
    <w:p>
      <w:pPr>
        <w:spacing w:after="100"/>
        <w:ind w:left="230" w:hanging="230"/>
      </w:pPr>
      <w:r>
        <w:rPr>
          <w:color w:val="00764E"/>
        </w:rPr>
        <w:t xml:space="preserve">•  </w:t>
      </w:r>
      <w:r/>
      <w:r>
        <w:rPr>
          <w:b/>
          <w:color w:val="3418C5"/>
        </w:rPr>
        <w:t>Your team message:</w:t>
      </w:r>
      <w:r>
        <w:t xml:space="preserve"> State the shared goal, invite input and explain the next step.</w:t>
      </w:r>
    </w:p>
    <w:p>
      <w:pPr>
        <w:spacing w:after="100"/>
        <w:ind w:left="230" w:hanging="230"/>
      </w:pPr>
      <w:r>
        <w:rPr>
          <w:color w:val="00764E"/>
        </w:rPr>
        <w:t xml:space="preserve">•  </w:t>
      </w:r>
      <w:r/>
      <w:r>
        <w:rPr>
          <w:b/>
          <w:color w:val="3418C5"/>
        </w:rPr>
        <w:t>Your delegation plan:</w:t>
      </w:r>
      <w:r>
        <w:t xml:space="preserve"> List the task, owner, expected result, deadline and check-in for each key activity.</w:t>
      </w:r>
    </w:p>
    <w:p>
      <w:pPr>
        <w:spacing w:after="100"/>
        <w:ind w:left="230" w:hanging="230"/>
      </w:pPr>
      <w:r>
        <w:rPr>
          <w:color w:val="00764E"/>
        </w:rPr>
        <w:t xml:space="preserve">•  </w:t>
      </w:r>
      <w:r/>
      <w:r>
        <w:rPr>
          <w:b/>
          <w:color w:val="3418C5"/>
        </w:rPr>
        <w:t>Your response to disagreement:</w:t>
      </w:r>
      <w:r>
        <w:t xml:space="preserve"> Explain how you would hear both views, agree priorities fairly and confirm the next action.</w:t>
      </w:r>
    </w:p>
    <w:p>
      <w:pPr>
        <w:pStyle w:val="Heading2"/>
      </w:pPr>
      <w:r>
        <w:t>Suggested tutor marking guide</w:t>
      </w:r>
    </w:p>
    <w:tbl>
      <w:tblPr>
        <w:tblW w:type="auto" w:w="0"/>
        <w:tblLayout w:type="fixed"/>
        <w:tblLook w:firstColumn="1" w:firstRow="1" w:lastColumn="0" w:lastRow="0" w:noHBand="0" w:noVBand="1" w:val="04A0"/>
      </w:tblPr>
      <w:tblGrid>
        <w:gridCol w:w="2952"/>
        <w:gridCol w:w="7128"/>
      </w:tblGrid>
      <w:tr>
        <w:trPr>
          <w:cantSplit/>
          <w:tblHeader/>
        </w:trPr>
        <w:tc>
          <w:tcPr>
            <w:tcW w:type="dxa" w:w="2952"/>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Criterion</w:t>
            </w:r>
          </w:p>
        </w:tc>
        <w:tc>
          <w:tcPr>
            <w:tcW w:type="dxa" w:w="7128"/>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Mark “Ready” when…</w:t>
            </w:r>
          </w:p>
        </w:tc>
      </w:tr>
      <w:tr>
        <w:trPr>
          <w:cantSplit/>
        </w:trPr>
        <w:tc>
          <w:tcPr>
            <w:tcW w:type="dxa" w:w="295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Self-awareness • Outcome 1</w:t>
            </w:r>
          </w:p>
        </w:tc>
        <w:tc>
          <w:tcPr>
            <w:tcW w:type="dxa" w:w="712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Two relevant strengths and one improvement area are identified, with a practical improvement action.</w:t>
            </w:r>
          </w:p>
        </w:tc>
      </w:tr>
      <w:tr>
        <w:trPr>
          <w:cantSplit/>
        </w:trPr>
        <w:tc>
          <w:tcPr>
            <w:tcW w:type="dxa" w:w="295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Communication • Outcome 2</w:t>
            </w:r>
          </w:p>
        </w:tc>
        <w:tc>
          <w:tcPr>
            <w:tcW w:type="dxa" w:w="712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The message gives a clear goal, invites input and identifies a next step.</w:t>
            </w:r>
          </w:p>
        </w:tc>
      </w:tr>
      <w:tr>
        <w:trPr>
          <w:cantSplit/>
        </w:trPr>
        <w:tc>
          <w:tcPr>
            <w:tcW w:type="dxa" w:w="295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Delegation • Outcome 3</w:t>
            </w:r>
          </w:p>
        </w:tc>
        <w:tc>
          <w:tcPr>
            <w:tcW w:type="dxa" w:w="712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The plan includes tasks, owners, results, deadlines and check-ins that fit the situation.</w:t>
            </w:r>
          </w:p>
        </w:tc>
      </w:tr>
      <w:tr>
        <w:trPr>
          <w:cantSplit/>
        </w:trPr>
        <w:tc>
          <w:tcPr>
            <w:tcW w:type="dxa" w:w="295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Handling disagreement • Outcome 4</w:t>
            </w:r>
          </w:p>
        </w:tc>
        <w:tc>
          <w:tcPr>
            <w:tcW w:type="dxa" w:w="712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The response considers both views and proposes a fair, practical next action.</w:t>
            </w:r>
          </w:p>
        </w:tc>
      </w:tr>
    </w:tbl>
    <w:p>
      <w:pPr>
        <w:spacing w:after="0"/>
      </w:pPr>
    </w:p>
    <w:p>
      <w:r>
        <w:t xml:space="preserve">For this example, mark each criterion </w:t>
      </w:r>
      <w:r>
        <w:rPr>
          <w:b/>
          <w:color w:val="3418C5"/>
        </w:rPr>
        <w:t>Ready</w:t>
      </w:r>
      <w:r>
        <w:t xml:space="preserve"> or </w:t>
      </w:r>
      <w:r>
        <w:rPr>
          <w:b/>
          <w:color w:val="3418C5"/>
        </w:rPr>
        <w:t>Needs improvement</w:t>
      </w:r>
      <w:r>
        <w:t>, give one useful feedback note and allow revision where needed. This is a suggested tutor approach; confirm any required completion or certificate rules with Upskillfy.</w:t>
      </w:r>
    </w:p>
    <w:p>
      <w:pPr>
        <w:pStyle w:val="Heading2"/>
      </w:pPr>
      <w:r>
        <w:t>Make the task usable before sharing</w:t>
      </w:r>
    </w:p>
    <w:p>
      <w:r>
        <w:t xml:space="preserve">The learner document needs submission instructions: </w:t>
      </w:r>
      <w:r>
        <w:rPr>
          <w:b/>
          <w:color w:val="3418C5"/>
        </w:rPr>
        <w:t>what file to submit, where to send it, any deadline, who reviews it and when to expect feedback</w:t>
      </w:r>
      <w:r>
        <w:t>. Confirm these arrangements before making promises to learners. Keep private marking notes separate from the learner document.</w:t>
      </w:r>
    </w:p>
    <w:p>
      <w:r>
        <w:t xml:space="preserve">If you choose </w:t>
      </w:r>
      <w:r>
        <w:rPr>
          <w:b/>
          <w:color w:val="3418C5"/>
        </w:rPr>
        <w:t>Certificate: Yes</w:t>
      </w:r>
      <w:r>
        <w:t>, the dashboard requires a public assessment document link. Open that link in a private browser window to check that learners can view it without requesting access.</w:t>
      </w:r>
    </w:p>
    <w:p>
      <w:pPr>
        <w:spacing w:before="140"/>
      </w:pPr>
      <w:r/>
      <w:r>
        <w:rPr>
          <w:b/>
          <w:color w:val="3418C5"/>
        </w:rPr>
        <w:t>Before you move on:</w:t>
      </w:r>
      <w:r>
        <w:t xml:space="preserve"> Save the final learner assessment and your marking guide. Fill in every instruction and test the link before uploading.</w:t>
      </w:r>
    </w:p>
    <w:p>
      <w:pPr>
        <w:pStyle w:val="Heading1"/>
        <w:pageBreakBefore/>
      </w:pPr>
      <w:r>
        <w:t>Step 6  |  Prepare the listing</w:t>
      </w:r>
    </w:p>
    <w:p>
      <w:r>
        <w:t>Collect your course information in Course_Listing.docx so you can copy it into the dashboard without rewriting it during upload.</w:t>
      </w:r>
    </w:p>
    <w:p>
      <w:pPr>
        <w:pStyle w:val="Heading2"/>
      </w:pPr>
      <w:r>
        <w:t>Course details for the worked example</w:t>
      </w:r>
    </w:p>
    <w:tbl>
      <w:tblPr>
        <w:tblW w:type="auto" w:w="0"/>
        <w:tblLayout w:type="fixed"/>
        <w:tblLook w:firstColumn="1" w:firstRow="1" w:lastColumn="0" w:lastRow="0" w:noHBand="0" w:noVBand="1" w:val="04A0"/>
      </w:tblPr>
      <w:tblGrid>
        <w:gridCol w:w="2477"/>
        <w:gridCol w:w="7603"/>
      </w:tblGrid>
      <w:tr>
        <w:trPr>
          <w:cantSplit/>
          <w:tblHeader/>
        </w:trPr>
        <w:tc>
          <w:tcPr>
            <w:tcW w:type="dxa" w:w="2477"/>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Field</w:t>
            </w:r>
          </w:p>
        </w:tc>
        <w:tc>
          <w:tcPr>
            <w:tcW w:type="dxa" w:w="7603"/>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Example or decision to prepare</w:t>
            </w:r>
          </w:p>
        </w:tc>
      </w:tr>
      <w:tr>
        <w:trPr>
          <w:cantSplit/>
        </w:trPr>
        <w:tc>
          <w:tcPr>
            <w:tcW w:type="dxa" w:w="2477"/>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Title / level / language</w:t>
            </w:r>
          </w:p>
        </w:tc>
        <w:tc>
          <w:tcPr>
            <w:tcW w:type="dxa" w:w="7603"/>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Leadership Fundamentals / Beginner / English</w:t>
            </w:r>
          </w:p>
        </w:tc>
      </w:tr>
      <w:tr>
        <w:trPr>
          <w:cantSplit/>
        </w:trPr>
        <w:tc>
          <w:tcPr>
            <w:tcW w:type="dxa" w:w="2477"/>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Category</w:t>
            </w:r>
          </w:p>
        </w:tc>
        <w:tc>
          <w:tcPr>
            <w:tcW w:type="dxa" w:w="7603"/>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Choose the closest available category, such as Career Development if listed.</w:t>
            </w:r>
          </w:p>
        </w:tc>
      </w:tr>
      <w:tr>
        <w:trPr>
          <w:cantSplit/>
        </w:trPr>
        <w:tc>
          <w:tcPr>
            <w:tcW w:type="dxa" w:w="2477"/>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Tags</w:t>
            </w:r>
          </w:p>
        </w:tc>
        <w:tc>
          <w:tcPr>
            <w:tcW w:type="dxa" w:w="7603"/>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Leadership; teamwork; communication. Enter each tag separately in the dashboard.</w:t>
            </w:r>
          </w:p>
        </w:tc>
      </w:tr>
      <w:tr>
        <w:trPr>
          <w:cantSplit/>
        </w:trPr>
        <w:tc>
          <w:tcPr>
            <w:tcW w:type="dxa" w:w="2477"/>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Total length</w:t>
            </w:r>
          </w:p>
        </w:tc>
        <w:tc>
          <w:tcPr>
            <w:tcW w:type="dxa" w:w="7603"/>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Confirm the finished course length. Record viewing time and estimated activity time separately in your planning notes.</w:t>
            </w:r>
          </w:p>
        </w:tc>
      </w:tr>
      <w:tr>
        <w:trPr>
          <w:cantSplit/>
        </w:trPr>
        <w:tc>
          <w:tcPr>
            <w:tcW w:type="dxa" w:w="2477"/>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Learning outcomes</w:t>
            </w:r>
          </w:p>
        </w:tc>
        <w:tc>
          <w:tcPr>
            <w:tcW w:type="dxa" w:w="7603"/>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Use the four outcomes on page 2. Keep the listing consistent with what you teach and assess.</w:t>
            </w:r>
          </w:p>
        </w:tc>
      </w:tr>
      <w:tr>
        <w:trPr>
          <w:cantSplit/>
        </w:trPr>
        <w:tc>
          <w:tcPr>
            <w:tcW w:type="dxa" w:w="2477"/>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Course cover</w:t>
            </w:r>
          </w:p>
        </w:tc>
        <w:tc>
          <w:tcPr>
            <w:tcW w:type="dxa" w:w="7603"/>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Final JPG/PNG cover with the crop and text checked.</w:t>
            </w:r>
          </w:p>
        </w:tc>
      </w:tr>
      <w:tr>
        <w:trPr>
          <w:cantSplit/>
        </w:trPr>
        <w:tc>
          <w:tcPr>
            <w:tcW w:type="dxa" w:w="2477"/>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Pricing / certificate</w:t>
            </w:r>
          </w:p>
        </w:tc>
        <w:tc>
          <w:tcPr>
            <w:tcW w:type="dxa" w:w="7603"/>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Decide Free or Paid; prepare a price in Nigerian naira if paid. Decide whether a certificate is offered and prepare the assessment link if Yes.</w:t>
            </w:r>
          </w:p>
        </w:tc>
      </w:tr>
      <w:tr>
        <w:trPr>
          <w:cantSplit/>
        </w:trPr>
        <w:tc>
          <w:tcPr>
            <w:tcW w:type="dxa" w:w="2477"/>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Mentorship link</w:t>
            </w:r>
          </w:p>
        </w:tc>
        <w:tc>
          <w:tcPr>
            <w:tcW w:type="dxa" w:w="7603"/>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Prepare this only if mentorship is part of the course and the arrangements are confirmed.</w:t>
            </w:r>
          </w:p>
        </w:tc>
      </w:tr>
    </w:tbl>
    <w:p>
      <w:pPr>
        <w:spacing w:after="0"/>
      </w:pPr>
    </w:p>
    <w:p>
      <w:pPr>
        <w:pStyle w:val="Heading2"/>
      </w:pPr>
      <w:r>
        <w:t>Example full course description</w:t>
      </w:r>
    </w:p>
    <w:p>
      <w:r>
        <w:t>Leadership Fundamentals helps first-time team leaders, students and community organisers practise the skills needed to guide a small team. No previous leadership training is required.</w:t>
      </w:r>
    </w:p>
    <w:p>
      <w:r>
        <w:t>Across six lessons, you will explore everyday leadership, reflect on your strengths, practise listening and clear communication, respond to disagreement, and plan how to delegate tasks and follow up. Short activities help you apply each idea to a realistic team situation.</w:t>
      </w:r>
    </w:p>
    <w:p>
      <w:r>
        <w:t>You will finish by creating a team action plan for a career-event scenario. Prepare to reflect, write short responses and practise with a real or imagined team.</w:t>
      </w:r>
    </w:p>
    <w:p>
      <w:pPr>
        <w:pStyle w:val="Heading2"/>
      </w:pPr>
      <w:r>
        <w:t>Prepare a record for every topic</w:t>
      </w:r>
    </w:p>
    <w:p>
      <w:r>
        <w:t xml:space="preserve">Record the </w:t>
      </w:r>
      <w:r>
        <w:rPr>
          <w:b/>
          <w:color w:val="3418C5"/>
        </w:rPr>
        <w:t>section, lesson title, short description, level, actual duration, thumbnail and type</w:t>
      </w:r>
      <w:r>
        <w:t xml:space="preserve"> (Text, Video or Both). Add the full lesson text for Text/Both, the video file or link for Video/Both, and the names of any supporting documents.</w:t>
      </w:r>
    </w:p>
    <w:p>
      <w:pPr>
        <w:spacing w:before="140"/>
      </w:pPr>
      <w:r/>
      <w:r>
        <w:rPr>
          <w:b/>
          <w:color w:val="3418C5"/>
        </w:rPr>
        <w:t>Before you move on:</w:t>
      </w:r>
      <w:r>
        <w:t xml:space="preserve"> Check that your description matches the finished materials. Add accurate timings and confirmed assessment arrangements before publication.</w:t>
      </w:r>
    </w:p>
    <w:p>
      <w:pPr>
        <w:pStyle w:val="Heading1"/>
        <w:pageBreakBefore/>
      </w:pPr>
      <w:r>
        <w:t>Step 7  |  Organise and check</w:t>
      </w:r>
    </w:p>
    <w:p>
      <w:r>
        <w:t>Keep everything in one course folder. Number lessons in teaching order, and use the same lesson number across videos, documents and images.</w:t>
      </w:r>
    </w:p>
    <w:p>
      <w:pPr>
        <w:pStyle w:val="Heading2"/>
      </w:pPr>
      <w:r>
        <w:t>Example course folder: Leadership_Fundamentals</w:t>
      </w:r>
    </w:p>
    <w:tbl>
      <w:tblPr>
        <w:tblW w:type="auto" w:w="0"/>
        <w:tblLayout w:type="fixed"/>
        <w:tblLook w:firstColumn="1" w:firstRow="1" w:lastColumn="0" w:lastRow="0" w:noHBand="0" w:noVBand="1" w:val="04A0"/>
      </w:tblPr>
      <w:tblGrid>
        <w:gridCol w:w="2678"/>
        <w:gridCol w:w="7402"/>
      </w:tblGrid>
      <w:tr>
        <w:trPr>
          <w:cantSplit/>
          <w:tblHeader/>
        </w:trPr>
        <w:tc>
          <w:tcPr>
            <w:tcW w:type="dxa" w:w="2678"/>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Subfolder</w:t>
            </w:r>
          </w:p>
        </w:tc>
        <w:tc>
          <w:tcPr>
            <w:tcW w:type="dxa" w:w="7402"/>
            <w:shd w:fill="3418C5"/>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color w:val="FFFFFF"/>
                <w:sz w:val="21"/>
              </w:rPr>
              <w:t>What to keep inside</w:t>
            </w:r>
          </w:p>
        </w:tc>
      </w:tr>
      <w:tr>
        <w:trPr>
          <w:cantSplit/>
        </w:trPr>
        <w:tc>
          <w:tcPr>
            <w:tcW w:type="dxa" w:w="267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01_Planning</w:t>
            </w:r>
          </w:p>
        </w:tc>
        <w:tc>
          <w:tcPr>
            <w:tcW w:type="dxa" w:w="740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Course_Plan.docx and Course_Listing.docx</w:t>
            </w:r>
          </w:p>
        </w:tc>
      </w:tr>
      <w:tr>
        <w:trPr>
          <w:cantSplit/>
        </w:trPr>
        <w:tc>
          <w:tcPr>
            <w:tcW w:type="dxa" w:w="267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02_Lessons</w:t>
            </w:r>
          </w:p>
        </w:tc>
        <w:tc>
          <w:tcPr>
            <w:tcW w:type="dxa" w:w="740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L01_Everyday_Leadership… through L06_Team_Action_Plan…; lesson text, video files and a record of durations</w:t>
            </w:r>
          </w:p>
        </w:tc>
      </w:tr>
      <w:tr>
        <w:trPr>
          <w:cantSplit/>
        </w:trPr>
        <w:tc>
          <w:tcPr>
            <w:tcW w:type="dxa" w:w="267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03_Learner_Resources</w:t>
            </w:r>
          </w:p>
        </w:tc>
        <w:tc>
          <w:tcPr>
            <w:tcW w:type="dxa" w:w="740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Numbered worksheets and other learner downloads, such as L03_Message_Practice.pdf</w:t>
            </w:r>
          </w:p>
        </w:tc>
      </w:tr>
      <w:tr>
        <w:trPr>
          <w:cantSplit/>
        </w:trPr>
        <w:tc>
          <w:tcPr>
            <w:tcW w:type="dxa" w:w="267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04_Assessment</w:t>
            </w:r>
          </w:p>
        </w:tc>
        <w:tc>
          <w:tcPr>
            <w:tcW w:type="dxa" w:w="740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Learner task, submission instructions and assessment link; keep tutor-only marking notes clearly separate</w:t>
            </w:r>
          </w:p>
        </w:tc>
      </w:tr>
      <w:tr>
        <w:trPr>
          <w:cantSplit/>
        </w:trPr>
        <w:tc>
          <w:tcPr>
            <w:tcW w:type="dxa" w:w="2678"/>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05_Images</w:t>
            </w:r>
          </w:p>
        </w:tc>
        <w:tc>
          <w:tcPr>
            <w:tcW w:type="dxa" w:w="7402"/>
            <w:shd w:fill="FFFFFF"/>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Course cover and numbered lesson thumbnails</w:t>
            </w:r>
          </w:p>
        </w:tc>
      </w:tr>
      <w:tr>
        <w:trPr>
          <w:cantSplit/>
        </w:trPr>
        <w:tc>
          <w:tcPr>
            <w:tcW w:type="dxa" w:w="2678"/>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06_Editable_Originals</w:t>
            </w:r>
          </w:p>
        </w:tc>
        <w:tc>
          <w:tcPr>
            <w:tcW w:type="dxa" w:w="7402"/>
            <w:shd w:fill="F5F3FE"/>
            <w:tcMar>
              <w:top w:w="95" w:type="dxa"/>
              <w:left w:w="95" w:type="dxa"/>
              <w:bottom w:w="95" w:type="dxa"/>
              <w:right w:w="95" w:type="dxa"/>
            </w:tcMar>
            <w:tcBorders>
              <w:top w:val="single" w:sz="4" w:color="D9D9D9"/>
              <w:left w:val="single" w:sz="4" w:color="D9D9D9"/>
              <w:bottom w:val="single" w:sz="4" w:color="D9D9D9"/>
              <w:right w:val="single" w:sz="4" w:color="D9D9D9"/>
            </w:tcBorders>
          </w:tcPr>
          <w:p>
            <w:pPr>
              <w:spacing w:after="40" w:line="247" w:lineRule="auto"/>
            </w:pPr>
            <w:r>
              <w:rPr>
                <w:b w:val="0"/>
                <w:color w:val="000000"/>
                <w:sz w:val="21"/>
              </w:rPr>
              <w:t>Original slide decks, scripts, graphics and working files for later updates</w:t>
            </w:r>
          </w:p>
        </w:tc>
      </w:tr>
    </w:tbl>
    <w:p>
      <w:pPr>
        <w:spacing w:after="0"/>
      </w:pPr>
    </w:p>
    <w:p>
      <w:pPr>
        <w:pStyle w:val="Heading2"/>
      </w:pPr>
      <w:r>
        <w:t>Your ready-to-upload checklist</w:t>
      </w:r>
    </w:p>
    <w:p>
      <w:pPr>
        <w:spacing w:after="100"/>
        <w:ind w:left="230" w:hanging="230"/>
      </w:pPr>
      <w:r>
        <w:rPr>
          <w:color w:val="00764E"/>
        </w:rPr>
        <w:t xml:space="preserve">□  </w:t>
      </w:r>
      <w:r>
        <w:t>My audience, prerequisites and course promise are clear.</w:t>
      </w:r>
    </w:p>
    <w:p>
      <w:pPr>
        <w:spacing w:after="100"/>
        <w:ind w:left="230" w:hanging="230"/>
      </w:pPr>
      <w:r>
        <w:rPr>
          <w:color w:val="00764E"/>
        </w:rPr>
        <w:t xml:space="preserve">□  </w:t>
      </w:r>
      <w:r>
        <w:t>Every outcome is taught, practised and checked.</w:t>
      </w:r>
    </w:p>
    <w:p>
      <w:pPr>
        <w:spacing w:after="100"/>
        <w:ind w:left="230" w:hanging="230"/>
      </w:pPr>
      <w:r>
        <w:rPr>
          <w:color w:val="00764E"/>
        </w:rPr>
        <w:t xml:space="preserve">□  </w:t>
      </w:r>
      <w:r>
        <w:t>Sections and lessons are complete and in the correct order.</w:t>
      </w:r>
    </w:p>
    <w:p>
      <w:pPr>
        <w:spacing w:after="100"/>
        <w:ind w:left="230" w:hanging="230"/>
      </w:pPr>
      <w:r>
        <w:rPr>
          <w:color w:val="00764E"/>
        </w:rPr>
        <w:t xml:space="preserve">□  </w:t>
      </w:r>
      <w:r>
        <w:t>Each lesson has teaching content, an example, practice and a recap.</w:t>
      </w:r>
    </w:p>
    <w:p>
      <w:pPr>
        <w:spacing w:after="100"/>
        <w:ind w:left="230" w:hanging="230"/>
      </w:pPr>
      <w:r>
        <w:rPr>
          <w:color w:val="00764E"/>
        </w:rPr>
        <w:t xml:space="preserve">□  </w:t>
      </w:r>
      <w:r>
        <w:t>Videos play correctly; audio and on-screen text are clear.</w:t>
      </w:r>
    </w:p>
    <w:p>
      <w:pPr>
        <w:spacing w:after="100"/>
        <w:ind w:left="230" w:hanging="230"/>
      </w:pPr>
      <w:r>
        <w:rPr>
          <w:color w:val="00764E"/>
        </w:rPr>
        <w:t xml:space="preserve">□  </w:t>
      </w:r>
      <w:r>
        <w:t>Resources open correctly and include instructions.</w:t>
      </w:r>
    </w:p>
    <w:p>
      <w:pPr>
        <w:spacing w:after="100"/>
        <w:ind w:left="230" w:hanging="230"/>
      </w:pPr>
      <w:r>
        <w:rPr>
          <w:color w:val="00764E"/>
        </w:rPr>
        <w:t xml:space="preserve">□  </w:t>
      </w:r>
      <w:r>
        <w:t>The assessment has a task, submission instructions and marking criteria.</w:t>
      </w:r>
    </w:p>
    <w:p>
      <w:pPr>
        <w:spacing w:after="100"/>
        <w:ind w:left="230" w:hanging="230"/>
      </w:pPr>
      <w:r>
        <w:rPr>
          <w:color w:val="00764E"/>
        </w:rPr>
        <w:t xml:space="preserve">□  </w:t>
      </w:r>
      <w:r>
        <w:t>Any learner links work without an unexpected access request.</w:t>
      </w:r>
    </w:p>
    <w:p>
      <w:pPr>
        <w:spacing w:after="100"/>
        <w:ind w:left="230" w:hanging="230"/>
      </w:pPr>
      <w:r>
        <w:rPr>
          <w:color w:val="00764E"/>
        </w:rPr>
        <w:t xml:space="preserve">□  </w:t>
      </w:r>
      <w:r>
        <w:t>Images, file sizes, durations and listing details have been checked.</w:t>
      </w:r>
    </w:p>
    <w:p>
      <w:pPr>
        <w:spacing w:after="100"/>
        <w:ind w:left="230" w:hanging="230"/>
      </w:pPr>
      <w:r>
        <w:rPr>
          <w:color w:val="00764E"/>
        </w:rPr>
        <w:t xml:space="preserve">□  </w:t>
      </w:r>
      <w:r>
        <w:t>I have permission to share the materials, and tutor-only notes stay private.</w:t>
      </w:r>
    </w:p>
    <w:p>
      <w:r/>
      <w:r>
        <w:rPr>
          <w:b/>
          <w:color w:val="3418C5"/>
        </w:rPr>
        <w:t>Ask one person to try a lesson:</w:t>
      </w:r>
      <w:r>
        <w:t xml:space="preserve"> Can they follow the explanation, complete the activity and tell what they should do next? Improve anything that caused confusion.</w:t>
      </w:r>
    </w:p>
    <w:p>
      <w:r/>
      <w:r>
        <w:rPr>
          <w:b/>
          <w:color w:val="3418C5"/>
        </w:rPr>
        <w:t>Next:</w:t>
      </w:r>
      <w:r>
        <w:t xml:space="preserve"> Open the Upskillfy Course Creation SOP. Use your listing document for Basics, Listing and Pricing; your lesson files for Curriculum; and your checklist for the final review.</w:t>
      </w:r>
    </w:p>
    <w:p>
      <w:pPr>
        <w:pStyle w:val="Heading1"/>
        <w:pageBreakBefore/>
      </w:pPr>
      <w:r>
        <w:t>Your course planning worksheet</w:t>
      </w:r>
    </w:p>
    <w:p>
      <w:r>
        <w:t>Replace the prompts below with your own answers. This page is editable in Word. Duplicate the lesson plan for each lesson; the document will expand as you type.</w:t>
      </w:r>
    </w:p>
    <w:p>
      <w:pPr>
        <w:pStyle w:val="Heading2"/>
      </w:pPr>
      <w:r>
        <w:t>My course brief</w:t>
      </w:r>
    </w:p>
    <w:p>
      <w:r/>
      <w:r>
        <w:rPr>
          <w:b/>
          <w:color w:val="3418C5"/>
        </w:rPr>
        <w:t>Course title:</w:t>
      </w:r>
      <w:r>
        <w:t xml:space="preserve"> [Write your title.]</w:t>
      </w:r>
    </w:p>
    <w:p>
      <w:r/>
      <w:r>
        <w:rPr>
          <w:b/>
          <w:color w:val="3418C5"/>
        </w:rPr>
        <w:t>Who it is for:</w:t>
      </w:r>
      <w:r>
        <w:t xml:space="preserve"> [Describe the learner and their starting point.]</w:t>
      </w:r>
    </w:p>
    <w:p>
      <w:r/>
      <w:r>
        <w:rPr>
          <w:b/>
          <w:color w:val="3418C5"/>
        </w:rPr>
        <w:t>Problem and promise:</w:t>
      </w:r>
      <w:r>
        <w:t xml:space="preserve"> [What will this course help them do?]</w:t>
      </w:r>
    </w:p>
    <w:p>
      <w:r/>
      <w:r>
        <w:rPr>
          <w:b/>
          <w:color w:val="3418C5"/>
        </w:rPr>
        <w:t>Prerequisites:</w:t>
      </w:r>
      <w:r>
        <w:t xml:space="preserve"> [What knowledge, equipment or materials do they need?]</w:t>
      </w:r>
    </w:p>
    <w:p>
      <w:r/>
      <w:r>
        <w:rPr>
          <w:b/>
          <w:color w:val="3418C5"/>
        </w:rPr>
        <w:t>Learning outcomes:</w:t>
      </w:r>
      <w:r>
        <w:t xml:space="preserve"> [List up to six actions learners can demonstrate.]</w:t>
      </w:r>
    </w:p>
    <w:p>
      <w:r/>
      <w:r>
        <w:rPr>
          <w:b/>
          <w:color w:val="3418C5"/>
        </w:rPr>
        <w:t>Sections and lesson titles:</w:t>
      </w:r>
      <w:r>
        <w:t xml:space="preserve"> [List the teaching order.]</w:t>
      </w:r>
    </w:p>
    <w:p>
      <w:r/>
      <w:r>
        <w:rPr>
          <w:b/>
          <w:color w:val="3418C5"/>
        </w:rPr>
        <w:t>Final assessment:</w:t>
      </w:r>
      <w:r>
        <w:t xml:space="preserve"> [What will learners produce, and how will you judge it?]</w:t>
      </w:r>
    </w:p>
    <w:p>
      <w:r/>
      <w:r>
        <w:rPr>
          <w:b/>
          <w:color w:val="3418C5"/>
        </w:rPr>
        <w:t>Submission and feedback:</w:t>
      </w:r>
      <w:r>
        <w:t xml:space="preserve"> [Where, when, reviewer and feedback timing.]</w:t>
      </w:r>
    </w:p>
    <w:p>
      <w:pPr>
        <w:pStyle w:val="Heading2"/>
      </w:pPr>
      <w:r>
        <w:t>My lesson plan — copy for every lesson</w:t>
      </w:r>
    </w:p>
    <w:p>
      <w:r/>
      <w:r>
        <w:rPr>
          <w:b/>
          <w:color w:val="3418C5"/>
        </w:rPr>
        <w:t>Lesson number, title and section:</w:t>
      </w:r>
      <w:r>
        <w:t xml:space="preserve"> [Complete all three.]</w:t>
      </w:r>
    </w:p>
    <w:p>
      <w:r/>
      <w:r>
        <w:rPr>
          <w:b/>
          <w:color w:val="3418C5"/>
        </w:rPr>
        <w:t>Objective and course outcome:</w:t>
      </w:r>
      <w:r>
        <w:t xml:space="preserve"> [After this lesson, learners can…]</w:t>
      </w:r>
    </w:p>
    <w:p>
      <w:r/>
      <w:r>
        <w:rPr>
          <w:b/>
          <w:color w:val="3418C5"/>
        </w:rPr>
        <w:t>Short lesson description:</w:t>
      </w:r>
      <w:r>
        <w:t xml:space="preserve"> [One or two sentences for the dashboard.]</w:t>
      </w:r>
    </w:p>
    <w:p>
      <w:r/>
      <w:r>
        <w:rPr>
          <w:b/>
          <w:color w:val="3418C5"/>
        </w:rPr>
        <w:t>Format and duration:</w:t>
      </w:r>
      <w:r>
        <w:t xml:space="preserve"> [Text / Video / Both; estimate now, confirm later.]</w:t>
      </w:r>
    </w:p>
    <w:p>
      <w:r/>
      <w:r>
        <w:rPr>
          <w:b/>
          <w:color w:val="3418C5"/>
        </w:rPr>
        <w:t>Opening and teaching points:</w:t>
      </w:r>
      <w:r>
        <w:t xml:space="preserve"> [Introduce the problem; explain the key ideas.]</w:t>
      </w:r>
    </w:p>
    <w:p>
      <w:r/>
      <w:r>
        <w:rPr>
          <w:b/>
          <w:color w:val="3418C5"/>
        </w:rPr>
        <w:t>Worked example:</w:t>
      </w:r>
      <w:r>
        <w:t xml:space="preserve"> [Show how the skill is used.]</w:t>
      </w:r>
    </w:p>
    <w:p>
      <w:r/>
      <w:r>
        <w:rPr>
          <w:b/>
          <w:color w:val="3418C5"/>
        </w:rPr>
        <w:t>Learner practice:</w:t>
      </w:r>
      <w:r>
        <w:t xml:space="preserve"> [Write the instructions and expected output.]</w:t>
      </w:r>
    </w:p>
    <w:p>
      <w:r/>
      <w:r>
        <w:rPr>
          <w:b/>
          <w:color w:val="3418C5"/>
        </w:rPr>
        <w:t>Answer or checking criteria:</w:t>
      </w:r>
      <w:r>
        <w:t xml:space="preserve"> [Explain how learners can check their work.]</w:t>
      </w:r>
    </w:p>
    <w:p>
      <w:r/>
      <w:r>
        <w:rPr>
          <w:b/>
          <w:color w:val="3418C5"/>
        </w:rPr>
        <w:t>Recap:</w:t>
      </w:r>
      <w:r>
        <w:t xml:space="preserve"> [What should the learner remember?]</w:t>
      </w:r>
    </w:p>
    <w:p>
      <w:r/>
      <w:r>
        <w:rPr>
          <w:b/>
          <w:color w:val="3418C5"/>
        </w:rPr>
        <w:t>Files and source notes:</w:t>
      </w:r>
      <w:r>
        <w:t xml:space="preserve"> [List video, text, downloads, thumbnail and sources.]</w:t>
      </w:r>
    </w:p>
    <w:p>
      <w:pPr>
        <w:pStyle w:val="Caption"/>
        <w:spacing w:after="140"/>
      </w:pPr>
      <w:r>
        <w:rPr>
          <w:color w:val="00764E"/>
          <w:sz w:val="18"/>
        </w:rPr>
        <w:t>Complete one lesson → review it → repeat the process → use the checklist on page 9.</w:t>
      </w:r>
    </w:p>
    <w:sectPr w:rsidR="00FC693F" w:rsidRPr="0006063C" w:rsidSect="00034616">
      <w:footerReference w:type="default" r:id="rId9"/>
      <w:headerReference w:type="default" r:id="rId18"/>
      <w:pgSz w:w="12240" w:h="15840"/>
      <w:pgMar w:top="1382" w:right="1080" w:bottom="936" w:left="1080" w:header="389"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before="0" w:after="0"/>
      <w:jc w:val="left"/>
    </w:pPr>
    <w:r>
      <w:rPr>
        <w:color w:val="00764E"/>
        <w:sz w:val="18"/>
      </w:rPr>
      <w:t>Empowering Talents, Driving Growth.</w:t>
    </w:r>
    <w:r>
      <w:rPr>
        <w:color w:val="3418C5"/>
        <w:sz w:val="16"/>
      </w:rPr>
      <w:tab/>
      <w:t xml:space="preserve">UPSKILLFY  •  </w:t>
    </w:r>
    <w:fldSimple w:instr="PAGE">
      <w:r>
        <w:rPr>
          <w:sz w:val="16"/>
          <w:color w:val="3418C5"/>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80" w:val="right"/>
      </w:tabs>
      <w:spacing w:after="0" w:line="240" w:lineRule="auto"/>
    </w:pPr>
    <w:r>
      <w:drawing>
        <wp:inline xmlns:a="http://schemas.openxmlformats.org/drawingml/2006/main" xmlns:pic="http://schemas.openxmlformats.org/drawingml/2006/picture">
          <wp:extent cx="1234440" cy="357435"/>
          <wp:docPr id="1" name="Picture 1" descr="Upskillfy logo"/>
          <wp:cNvGraphicFramePr>
            <a:graphicFrameLocks noChangeAspect="1"/>
          </wp:cNvGraphicFramePr>
          <a:graphic>
            <a:graphicData uri="http://schemas.openxmlformats.org/drawingml/2006/picture">
              <pic:pic>
                <pic:nvPicPr>
                  <pic:cNvPr id="0" name="upskillfy_logo.png"/>
                  <pic:cNvPicPr/>
                </pic:nvPicPr>
                <pic:blipFill>
                  <a:blip r:embed="rId1"/>
                  <a:stretch>
                    <a:fillRect/>
                  </a:stretch>
                </pic:blipFill>
                <pic:spPr>
                  <a:xfrm>
                    <a:off x="0" y="0"/>
                    <a:ext cx="1234440" cy="357435"/>
                  </a:xfrm>
                  <a:prstGeom prst="rect"/>
                </pic:spPr>
              </pic:pic>
            </a:graphicData>
          </a:graphic>
        </wp:inline>
      </w:drawing>
    </w:r>
    <w:r>
      <w:rPr>
        <w:b/>
        <w:color w:val="000000"/>
        <w:sz w:val="16"/>
      </w:rPr>
      <w:tab/>
      <w:t>TUTOR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000000"/>
      <w:sz w:val="22"/>
    </w:rPr>
  </w:style>
  <w:style w:type="paragraph" w:styleId="Header">
    <w:name w:val="header"/>
    <w:basedOn w:val="Normal"/>
    <w:link w:val="HeaderChar"/>
    <w:uiPriority w:val="99"/>
    <w:unhideWhenUsed/>
    <w:rsid w:val="00E618BF"/>
    <w:pPr>
      <w:spacing w:after="0" w:line="240" w:lineRule="auto"/>
    </w:pPr>
    <w:rPr>
      <w:rFonts w:ascii="Calibri" w:hAnsi="Calibri"/>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Calibri" w:hAnsi="Calibri"/>
      <w:color w:val="3418C5"/>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4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widowControl/>
      <w:spacing w:before="200" w:after="14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200" w:after="14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0" w:lineRule="auto" w:before="0"/>
      <w:contextualSpacing/>
    </w:pPr>
    <w:rPr>
      <w:rFonts w:asciiTheme="majorHAnsi" w:eastAsiaTheme="majorEastAsia" w:hAnsiTheme="majorHAnsi" w:cstheme="majorBidi" w:ascii="Calibri" w:hAnsi="Calibr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after="200"/>
    </w:pPr>
    <w:rPr>
      <w:rFonts w:ascii="Calibri" w:hAnsi="Calibri"/>
      <w:b w:val="0"/>
      <w:bCs/>
      <w:i w:val="0"/>
      <w:color w:val="00764E"/>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pskillfy.com/t/create-courses"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00D883"/>
      </a:accent1>
      <a:accent2>
        <a:srgbClr val="3418C5"/>
      </a:accent2>
      <a:accent3>
        <a:srgbClr val="00764E"/>
      </a:accent3>
      <a:accent4>
        <a:srgbClr val="17142E"/>
      </a:accent4>
      <a:accent5>
        <a:srgbClr val="4BACC6"/>
      </a:accent5>
      <a:accent6>
        <a:srgbClr val="F79646"/>
      </a:accent6>
      <a:hlink>
        <a:srgbClr val="3418C5"/>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Upskillfy Course Preparation Guide</dc:title>
  <dc:subject>A beginner-friendly guide to preparing course materials before upload</dc:subject>
  <dc:creator>Upskillfy</dc:creator>
  <cp:keywords>Upskillfy, tutor, course preparation, Leadership Fundamentals</cp:keywords>
  <dc:description>generated by python-docx</dc:description>
  <cp:lastModifiedBy/>
  <cp:revision>1</cp:revision>
  <dcterms:created xsi:type="dcterms:W3CDTF">2013-12-23T23:15:00Z</dcterms:created>
  <dcterms:modified xsi:type="dcterms:W3CDTF">2013-12-23T23:15:00Z</dcterms:modified>
  <cp:category/>
</cp:coreProperties>
</file>